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>ГЛАМАЗДИНСКОГО   СЕЛЬСОВЕТА</w:t>
      </w:r>
    </w:p>
    <w:p w:rsidR="009A602A" w:rsidRPr="009A602A" w:rsidRDefault="009A602A" w:rsidP="009A602A">
      <w:pPr>
        <w:tabs>
          <w:tab w:val="left" w:pos="709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 xml:space="preserve">ХОМУТОВСКОГО РАЙОНА </w:t>
      </w:r>
    </w:p>
    <w:p w:rsidR="009A602A" w:rsidRPr="009A602A" w:rsidRDefault="009A602A" w:rsidP="009A602A">
      <w:pPr>
        <w:tabs>
          <w:tab w:val="left" w:pos="709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>КУРСКОЙ ОБЛАСТИ</w:t>
      </w: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</w:rPr>
      </w:pP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</w:rPr>
      </w:pPr>
      <w:r w:rsidRPr="009A602A">
        <w:rPr>
          <w:rFonts w:ascii="Times New Roman" w:hAnsi="Times New Roman" w:cs="Times New Roman"/>
          <w:b/>
          <w:color w:val="000000"/>
          <w:spacing w:val="-8"/>
          <w:sz w:val="32"/>
        </w:rPr>
        <w:t>ПОСТАНОВЛЕНИЕ</w:t>
      </w:r>
    </w:p>
    <w:p w:rsidR="009A602A" w:rsidRPr="009A602A" w:rsidRDefault="009A602A" w:rsidP="009A602A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02A" w:rsidRPr="009A602A" w:rsidRDefault="009A602A" w:rsidP="009A602A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602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18 декабря</w:t>
      </w:r>
      <w:r w:rsidRPr="009A602A">
        <w:rPr>
          <w:rFonts w:ascii="Times New Roman" w:hAnsi="Times New Roman" w:cs="Times New Roman"/>
          <w:b/>
          <w:sz w:val="28"/>
          <w:szCs w:val="28"/>
        </w:rPr>
        <w:t xml:space="preserve"> 2020г №-</w:t>
      </w:r>
      <w:r>
        <w:rPr>
          <w:rFonts w:ascii="Times New Roman" w:hAnsi="Times New Roman" w:cs="Times New Roman"/>
          <w:b/>
          <w:sz w:val="28"/>
          <w:szCs w:val="28"/>
        </w:rPr>
        <w:t>47-</w:t>
      </w:r>
      <w:r w:rsidRPr="009A602A">
        <w:rPr>
          <w:rFonts w:ascii="Times New Roman" w:hAnsi="Times New Roman" w:cs="Times New Roman"/>
          <w:b/>
          <w:sz w:val="28"/>
          <w:szCs w:val="28"/>
        </w:rPr>
        <w:t>па</w:t>
      </w: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A602A">
        <w:rPr>
          <w:rFonts w:ascii="Times New Roman" w:hAnsi="Times New Roman" w:cs="Times New Roman"/>
          <w:b/>
          <w:sz w:val="28"/>
          <w:szCs w:val="28"/>
        </w:rPr>
        <w:t>Гламаздино</w:t>
      </w:r>
      <w:proofErr w:type="spellEnd"/>
    </w:p>
    <w:p w:rsidR="009A602A" w:rsidRPr="009A602A" w:rsidRDefault="009A602A" w:rsidP="009A602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24"/>
        </w:rPr>
      </w:pP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602A">
        <w:rPr>
          <w:rFonts w:ascii="Times New Roman" w:hAnsi="Times New Roman" w:cs="Times New Roman"/>
          <w:b/>
          <w:sz w:val="28"/>
        </w:rPr>
        <w:t>О мерах экономической поддержки в связи с распространением новой</w:t>
      </w: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A602A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9A602A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t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№</w:t>
      </w:r>
      <w:proofErr w:type="gramStart"/>
      <w:r w:rsidRPr="009A602A">
        <w:rPr>
          <w:rFonts w:ascii="Times New Roman" w:hAnsi="Times New Roman" w:cs="Times New Roman"/>
          <w:sz w:val="26"/>
        </w:rPr>
        <w:t xml:space="preserve">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 и с учетом положений пункта 3 статьи 401 Гражданского кодекса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Российской Федерации, Администрация 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сельсовета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района Курской области ПОСТАНОВЛЯЕТ: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1</w:t>
      </w:r>
      <w:r w:rsidR="00336DCC">
        <w:rPr>
          <w:rFonts w:ascii="Times New Roman" w:hAnsi="Times New Roman" w:cs="Times New Roman"/>
          <w:sz w:val="26"/>
        </w:rPr>
        <w:t xml:space="preserve">. Администрации </w:t>
      </w:r>
      <w:proofErr w:type="spellStart"/>
      <w:r w:rsidR="00336DCC">
        <w:rPr>
          <w:rFonts w:ascii="Times New Roman" w:hAnsi="Times New Roman" w:cs="Times New Roman"/>
          <w:sz w:val="26"/>
        </w:rPr>
        <w:t>Гламаздинского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сельсовета 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района Курской области по договорам аренды муниципального имущества обеспечить: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(в том числе земельных участков), за апрель - июнь 2020 года на срок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, </w:t>
      </w:r>
      <w:proofErr w:type="gramStart"/>
      <w:r w:rsidRPr="009A602A">
        <w:rPr>
          <w:rFonts w:ascii="Times New Roman" w:hAnsi="Times New Roman" w:cs="Times New Roman"/>
          <w:sz w:val="26"/>
        </w:rPr>
        <w:t>предложенный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такими арендаторами, но не позднее 31 декабря 2021 года;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9A602A">
        <w:rPr>
          <w:rFonts w:ascii="Times New Roman" w:hAnsi="Times New Roman" w:cs="Times New Roman"/>
          <w:sz w:val="26"/>
        </w:rPr>
        <w:t>короновирусной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инфекции», заключение дополнительных соглашений, предусматривающих освобождение таких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арендаторов от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(в том числе земельных участков), за апрель - июнь 2020 года. </w:t>
      </w:r>
      <w:proofErr w:type="gramStart"/>
      <w:r w:rsidRPr="009A602A">
        <w:rPr>
          <w:rFonts w:ascii="Times New Roman" w:hAnsi="Times New Roman" w:cs="Times New Roman"/>
          <w:sz w:val="26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 «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9A602A">
        <w:rPr>
          <w:rFonts w:ascii="Times New Roman" w:hAnsi="Times New Roman" w:cs="Times New Roman"/>
          <w:sz w:val="26"/>
        </w:rPr>
        <w:t>);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2. </w:t>
      </w:r>
      <w:proofErr w:type="gramStart"/>
      <w:r w:rsidRPr="009A602A">
        <w:rPr>
          <w:rFonts w:ascii="Times New Roman" w:hAnsi="Times New Roman" w:cs="Times New Roman"/>
          <w:sz w:val="26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lastRenderedPageBreak/>
        <w:t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в собственности муниципального образования  «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 и право государственной </w:t>
      </w:r>
      <w:proofErr w:type="gramStart"/>
      <w:r w:rsidRPr="009A602A">
        <w:rPr>
          <w:rFonts w:ascii="Times New Roman" w:hAnsi="Times New Roman" w:cs="Times New Roman"/>
          <w:sz w:val="26"/>
        </w:rPr>
        <w:t>собственности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на которые не разграничено, расположенных на территории муниципального образования  «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района Курской области, в пределах предоставленных полномочий (далее - отсрочка).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3.1. </w:t>
      </w:r>
      <w:proofErr w:type="gramStart"/>
      <w:r w:rsidRPr="009A602A">
        <w:rPr>
          <w:rFonts w:ascii="Times New Roman" w:hAnsi="Times New Roman" w:cs="Times New Roman"/>
          <w:sz w:val="26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от 10.03.2020 № 60-рг «О введении режима повышенной готовности».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3.2. Отсрочка предоставляется на срок с 1 апреля 2020 года до 1 октября 2020 года на следующих условиях: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6D40D2" w:rsidRPr="006D40D2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spellStart"/>
      <w:r w:rsidRPr="006D40D2">
        <w:rPr>
          <w:rFonts w:ascii="Times New Roman" w:hAnsi="Times New Roman" w:cs="Times New Roman"/>
          <w:sz w:val="26"/>
        </w:rPr>
        <w:t>д</w:t>
      </w:r>
      <w:proofErr w:type="spellEnd"/>
      <w:r w:rsidRPr="006D40D2">
        <w:rPr>
          <w:rFonts w:ascii="Times New Roman" w:hAnsi="Times New Roman" w:cs="Times New Roman"/>
          <w:sz w:val="26"/>
        </w:rPr>
        <w:t>)</w:t>
      </w:r>
      <w:r w:rsidR="006D40D2" w:rsidRPr="006D40D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размер арендной платы, в отношении которой предоставляется отсрочка, может быть снижен по соглашению сторон;</w:t>
      </w:r>
      <w:r w:rsidRPr="006D40D2">
        <w:rPr>
          <w:rFonts w:ascii="Times New Roman" w:hAnsi="Times New Roman" w:cs="Times New Roman"/>
          <w:sz w:val="26"/>
        </w:rPr>
        <w:t xml:space="preserve"> </w:t>
      </w:r>
    </w:p>
    <w:p w:rsidR="009A602A" w:rsidRPr="009A602A" w:rsidRDefault="006D40D2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9A602A" w:rsidRPr="009A602A">
        <w:rPr>
          <w:rFonts w:ascii="Times New Roman" w:hAnsi="Times New Roman" w:cs="Times New Roman"/>
          <w:sz w:val="26"/>
          <w:szCs w:val="26"/>
        </w:rPr>
        <w:t>)</w:t>
      </w:r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 xml:space="preserve"> отсрочка предоставляется по договором </w:t>
      </w:r>
      <w:proofErr w:type="gramStart"/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>аренды</w:t>
      </w:r>
      <w:proofErr w:type="gramEnd"/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 xml:space="preserve"> если  предусматривается включение в арендную плату платежей за пользование арендатором коммунальными услугами и (или) расходов на содержание арендуемого </w:t>
      </w:r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lastRenderedPageBreak/>
        <w:t>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Курской области арендодатель освобождается от оплаты таких услуг и (или) несения таких расходов.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A602A">
        <w:rPr>
          <w:rFonts w:ascii="Times New Roman" w:hAnsi="Times New Roman" w:cs="Times New Roman"/>
          <w:sz w:val="26"/>
        </w:rPr>
        <w:t xml:space="preserve">4. Меры экономической поддержки в связи с распространением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5.  </w:t>
      </w:r>
      <w:proofErr w:type="gramStart"/>
      <w:r w:rsidRPr="009A602A">
        <w:rPr>
          <w:rFonts w:ascii="Times New Roman" w:hAnsi="Times New Roman" w:cs="Times New Roman"/>
          <w:sz w:val="26"/>
        </w:rPr>
        <w:t xml:space="preserve">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9A602A">
        <w:rPr>
          <w:rFonts w:ascii="Times New Roman" w:hAnsi="Times New Roman" w:cs="Times New Roman"/>
          <w:sz w:val="26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 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Курской области.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6. Обеспечить размещение настоящего постановления на официальном сайте Администрации </w:t>
      </w: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района Курской области и информационно-телекоммуникационной сети «Интернет».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7. Постановление распространяется на </w:t>
      </w:r>
      <w:proofErr w:type="gramStart"/>
      <w:r>
        <w:rPr>
          <w:rFonts w:ascii="Times New Roman" w:hAnsi="Times New Roman" w:cs="Times New Roman"/>
          <w:sz w:val="26"/>
        </w:rPr>
        <w:t>правоотношения</w:t>
      </w:r>
      <w:proofErr w:type="gramEnd"/>
      <w:r>
        <w:rPr>
          <w:rFonts w:ascii="Times New Roman" w:hAnsi="Times New Roman" w:cs="Times New Roman"/>
          <w:sz w:val="26"/>
        </w:rPr>
        <w:t xml:space="preserve"> возникшие с 1 апреля 2020года</w:t>
      </w:r>
      <w:r w:rsidRPr="009A602A">
        <w:rPr>
          <w:rFonts w:ascii="Times New Roman" w:hAnsi="Times New Roman" w:cs="Times New Roman"/>
          <w:sz w:val="26"/>
        </w:rPr>
        <w:t>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9A602A">
        <w:rPr>
          <w:rFonts w:ascii="Times New Roman" w:hAnsi="Times New Roman" w:cs="Times New Roman"/>
          <w:sz w:val="26"/>
        </w:rPr>
        <w:t>Гламаздинского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сельсовета  </w:t>
      </w: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6"/>
        </w:rPr>
      </w:pPr>
      <w:proofErr w:type="spellStart"/>
      <w:r w:rsidRPr="009A602A">
        <w:rPr>
          <w:rFonts w:ascii="Times New Roman" w:hAnsi="Times New Roman" w:cs="Times New Roman"/>
          <w:sz w:val="26"/>
        </w:rPr>
        <w:t>Хомутовского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района                                                                                Н.В.Соболев</w:t>
      </w:r>
    </w:p>
    <w:p w:rsidR="009A602A" w:rsidRDefault="009A602A" w:rsidP="009A602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sectPr w:rsidR="009A602A" w:rsidSect="00A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CA"/>
    <w:rsid w:val="000E2814"/>
    <w:rsid w:val="001048F2"/>
    <w:rsid w:val="00233619"/>
    <w:rsid w:val="00336DCC"/>
    <w:rsid w:val="00440501"/>
    <w:rsid w:val="0045686B"/>
    <w:rsid w:val="005003B3"/>
    <w:rsid w:val="005113CA"/>
    <w:rsid w:val="006D40D2"/>
    <w:rsid w:val="007B3563"/>
    <w:rsid w:val="00800205"/>
    <w:rsid w:val="008052D3"/>
    <w:rsid w:val="009A602A"/>
    <w:rsid w:val="009C61A3"/>
    <w:rsid w:val="00A22908"/>
    <w:rsid w:val="00A532C0"/>
    <w:rsid w:val="00A73D17"/>
    <w:rsid w:val="00A873DF"/>
    <w:rsid w:val="00AC21E1"/>
    <w:rsid w:val="00B2311A"/>
    <w:rsid w:val="00B760A9"/>
    <w:rsid w:val="00CF4CE7"/>
    <w:rsid w:val="00E4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5DAD-E0CD-4D2B-83AE-BFF096F4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17</cp:revision>
  <cp:lastPrinted>2020-12-18T09:13:00Z</cp:lastPrinted>
  <dcterms:created xsi:type="dcterms:W3CDTF">2020-12-08T07:20:00Z</dcterms:created>
  <dcterms:modified xsi:type="dcterms:W3CDTF">2020-12-23T07:06:00Z</dcterms:modified>
</cp:coreProperties>
</file>