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B6" w:rsidRDefault="007872B6">
      <w:pPr>
        <w:shd w:val="clear" w:color="auto" w:fill="F8FAFB"/>
        <w:spacing w:after="0" w:line="240" w:lineRule="auto"/>
        <w:jc w:val="center"/>
        <w:rPr>
          <w:rFonts w:ascii="Arial" w:hAnsi="Arial" w:cs="Arial"/>
          <w:b/>
          <w:bCs/>
          <w:color w:val="292D24"/>
          <w:sz w:val="32"/>
          <w:szCs w:val="32"/>
        </w:rPr>
      </w:pPr>
      <w:r>
        <w:rPr>
          <w:rFonts w:ascii="Arial" w:hAnsi="Arial" w:cs="Arial"/>
          <w:b/>
          <w:bCs/>
          <w:color w:val="292D24"/>
          <w:sz w:val="32"/>
          <w:szCs w:val="32"/>
        </w:rPr>
        <w:t>АДМИНИСТРАЦИЯ</w:t>
      </w:r>
    </w:p>
    <w:p w:rsidR="007872B6" w:rsidRDefault="007872B6">
      <w:pPr>
        <w:shd w:val="clear" w:color="auto" w:fill="F8FAFB"/>
        <w:spacing w:after="0" w:line="240" w:lineRule="auto"/>
        <w:jc w:val="center"/>
        <w:rPr>
          <w:rFonts w:ascii="Arial" w:hAnsi="Arial" w:cs="Arial"/>
          <w:b/>
          <w:bCs/>
          <w:color w:val="292D24"/>
          <w:sz w:val="32"/>
          <w:szCs w:val="32"/>
        </w:rPr>
      </w:pPr>
      <w:r>
        <w:rPr>
          <w:rFonts w:ascii="Arial" w:hAnsi="Arial" w:cs="Arial"/>
          <w:b/>
          <w:bCs/>
          <w:color w:val="292D24"/>
          <w:sz w:val="32"/>
          <w:szCs w:val="32"/>
        </w:rPr>
        <w:t>ГЛАМАЗДИНСКОГО СЕЛЬСОВЕТА</w:t>
      </w:r>
    </w:p>
    <w:p w:rsidR="007872B6" w:rsidRDefault="007872B6">
      <w:pPr>
        <w:shd w:val="clear" w:color="auto" w:fill="F8FAFB"/>
        <w:spacing w:after="0" w:line="240" w:lineRule="auto"/>
        <w:jc w:val="center"/>
        <w:rPr>
          <w:rFonts w:ascii="Arial" w:hAnsi="Arial" w:cs="Arial"/>
          <w:b/>
          <w:bCs/>
          <w:color w:val="292D24"/>
          <w:sz w:val="32"/>
          <w:szCs w:val="32"/>
        </w:rPr>
      </w:pPr>
      <w:r>
        <w:rPr>
          <w:rFonts w:ascii="Arial" w:hAnsi="Arial" w:cs="Arial"/>
          <w:b/>
          <w:bCs/>
          <w:color w:val="292D24"/>
          <w:sz w:val="32"/>
          <w:szCs w:val="32"/>
        </w:rPr>
        <w:t>ХОМУТОВСКОГО РАЙОНА</w:t>
      </w:r>
    </w:p>
    <w:p w:rsidR="007872B6" w:rsidRDefault="007872B6">
      <w:pPr>
        <w:shd w:val="clear" w:color="auto" w:fill="F8FAFB"/>
        <w:spacing w:after="0" w:line="240" w:lineRule="auto"/>
        <w:jc w:val="center"/>
        <w:rPr>
          <w:rFonts w:ascii="Arial" w:hAnsi="Arial" w:cs="Arial"/>
          <w:b/>
          <w:bCs/>
          <w:color w:val="292D24"/>
          <w:sz w:val="32"/>
          <w:szCs w:val="32"/>
        </w:rPr>
      </w:pPr>
      <w:r>
        <w:rPr>
          <w:rFonts w:ascii="Arial" w:hAnsi="Arial" w:cs="Arial"/>
          <w:b/>
          <w:bCs/>
          <w:color w:val="292D24"/>
          <w:sz w:val="32"/>
          <w:szCs w:val="32"/>
        </w:rPr>
        <w:t>ПОСТАНОВЛЕНИЕ</w:t>
      </w:r>
    </w:p>
    <w:p w:rsidR="007872B6" w:rsidRDefault="00565B9D">
      <w:pPr>
        <w:shd w:val="clear" w:color="auto" w:fill="F8FAFB"/>
        <w:spacing w:before="195" w:after="0" w:line="240" w:lineRule="auto"/>
        <w:jc w:val="center"/>
        <w:rPr>
          <w:rFonts w:ascii="Arial" w:hAnsi="Arial" w:cs="Arial"/>
          <w:b/>
          <w:bCs/>
          <w:color w:val="292D24"/>
          <w:sz w:val="32"/>
          <w:szCs w:val="32"/>
        </w:rPr>
      </w:pPr>
      <w:r>
        <w:rPr>
          <w:rFonts w:ascii="Arial" w:hAnsi="Arial" w:cs="Arial"/>
          <w:b/>
          <w:bCs/>
          <w:color w:val="292D24"/>
          <w:sz w:val="32"/>
          <w:szCs w:val="32"/>
        </w:rPr>
        <w:t>от 30декабря 2021 г. № 7</w:t>
      </w:r>
      <w:r w:rsidR="007872B6">
        <w:rPr>
          <w:rFonts w:ascii="Arial" w:hAnsi="Arial" w:cs="Arial"/>
          <w:b/>
          <w:bCs/>
          <w:color w:val="292D24"/>
          <w:sz w:val="32"/>
          <w:szCs w:val="32"/>
        </w:rPr>
        <w:t>1</w:t>
      </w:r>
      <w:r>
        <w:rPr>
          <w:rFonts w:ascii="Arial" w:hAnsi="Arial" w:cs="Arial"/>
          <w:b/>
          <w:bCs/>
          <w:color w:val="292D24"/>
          <w:sz w:val="32"/>
          <w:szCs w:val="32"/>
        </w:rPr>
        <w:t>-па</w:t>
      </w:r>
    </w:p>
    <w:p w:rsidR="007872B6" w:rsidRDefault="007872B6">
      <w:pPr>
        <w:shd w:val="clear" w:color="auto" w:fill="F8FAFB"/>
        <w:spacing w:before="195" w:after="0" w:line="240" w:lineRule="auto"/>
        <w:jc w:val="center"/>
        <w:rPr>
          <w:rFonts w:ascii="Arial" w:hAnsi="Arial" w:cs="Arial"/>
          <w:b/>
          <w:bCs/>
          <w:color w:val="292D24"/>
          <w:sz w:val="32"/>
          <w:szCs w:val="32"/>
        </w:rPr>
      </w:pPr>
      <w:proofErr w:type="spellStart"/>
      <w:r>
        <w:rPr>
          <w:rFonts w:ascii="Arial" w:hAnsi="Arial" w:cs="Arial"/>
          <w:b/>
          <w:bCs/>
          <w:color w:val="292D24"/>
          <w:sz w:val="32"/>
          <w:szCs w:val="32"/>
        </w:rPr>
        <w:t>с</w:t>
      </w:r>
      <w:proofErr w:type="gramStart"/>
      <w:r>
        <w:rPr>
          <w:rFonts w:ascii="Arial" w:hAnsi="Arial" w:cs="Arial"/>
          <w:b/>
          <w:bCs/>
          <w:color w:val="292D24"/>
          <w:sz w:val="32"/>
          <w:szCs w:val="32"/>
        </w:rPr>
        <w:t>.Г</w:t>
      </w:r>
      <w:proofErr w:type="gramEnd"/>
      <w:r>
        <w:rPr>
          <w:rFonts w:ascii="Arial" w:hAnsi="Arial" w:cs="Arial"/>
          <w:b/>
          <w:bCs/>
          <w:color w:val="292D24"/>
          <w:sz w:val="32"/>
          <w:szCs w:val="32"/>
        </w:rPr>
        <w:t>ламаздино</w:t>
      </w:r>
      <w:proofErr w:type="spellEnd"/>
    </w:p>
    <w:p w:rsidR="007872B6" w:rsidRDefault="007872B6">
      <w:pPr>
        <w:shd w:val="clear" w:color="auto" w:fill="F8FAFB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Об утверждении муниципальной программы</w:t>
      </w:r>
    </w:p>
    <w:p w:rsidR="007872B6" w:rsidRDefault="007872B6">
      <w:pPr>
        <w:shd w:val="clear" w:color="auto" w:fill="F8FAFB"/>
        <w:spacing w:after="0" w:line="240" w:lineRule="auto"/>
        <w:jc w:val="center"/>
        <w:rPr>
          <w:rFonts w:ascii="Arial" w:hAnsi="Arial" w:cs="Arial"/>
          <w:b/>
          <w:bCs/>
          <w:color w:val="292D24"/>
          <w:sz w:val="32"/>
          <w:szCs w:val="32"/>
        </w:rPr>
      </w:pPr>
      <w:r>
        <w:rPr>
          <w:rFonts w:ascii="Arial" w:hAnsi="Arial" w:cs="Arial"/>
          <w:b/>
          <w:bCs/>
          <w:color w:val="292D24"/>
          <w:sz w:val="32"/>
          <w:szCs w:val="32"/>
        </w:rPr>
        <w:t>«Профилактика правонарушений на территории муниципального образования «</w:t>
      </w:r>
      <w:proofErr w:type="spellStart"/>
      <w:r>
        <w:rPr>
          <w:rFonts w:ascii="Arial" w:hAnsi="Arial" w:cs="Arial"/>
          <w:b/>
          <w:bCs/>
          <w:color w:val="292D24"/>
          <w:sz w:val="32"/>
          <w:szCs w:val="32"/>
        </w:rPr>
        <w:t>Гламаздинского</w:t>
      </w:r>
      <w:proofErr w:type="spellEnd"/>
      <w:r>
        <w:rPr>
          <w:rFonts w:ascii="Arial" w:hAnsi="Arial" w:cs="Arial"/>
          <w:b/>
          <w:bCs/>
          <w:color w:val="292D24"/>
          <w:sz w:val="32"/>
          <w:szCs w:val="32"/>
        </w:rPr>
        <w:t xml:space="preserve"> сельсовета» </w:t>
      </w:r>
      <w:proofErr w:type="spellStart"/>
      <w:r>
        <w:rPr>
          <w:rFonts w:ascii="Arial" w:hAnsi="Arial" w:cs="Arial"/>
          <w:b/>
          <w:bCs/>
          <w:color w:val="292D24"/>
          <w:sz w:val="32"/>
          <w:szCs w:val="32"/>
        </w:rPr>
        <w:t>Хомутовско</w:t>
      </w:r>
      <w:r w:rsidR="00565B9D">
        <w:rPr>
          <w:rFonts w:ascii="Arial" w:hAnsi="Arial" w:cs="Arial"/>
          <w:b/>
          <w:bCs/>
          <w:color w:val="292D24"/>
          <w:sz w:val="32"/>
          <w:szCs w:val="32"/>
        </w:rPr>
        <w:t>го</w:t>
      </w:r>
      <w:proofErr w:type="spellEnd"/>
      <w:r w:rsidR="00565B9D">
        <w:rPr>
          <w:rFonts w:ascii="Arial" w:hAnsi="Arial" w:cs="Arial"/>
          <w:b/>
          <w:bCs/>
          <w:color w:val="292D24"/>
          <w:sz w:val="32"/>
          <w:szCs w:val="32"/>
        </w:rPr>
        <w:t xml:space="preserve"> района Курской области на 2022</w:t>
      </w:r>
      <w:r>
        <w:rPr>
          <w:rFonts w:ascii="Arial" w:hAnsi="Arial" w:cs="Arial"/>
          <w:b/>
          <w:bCs/>
          <w:color w:val="292D24"/>
          <w:sz w:val="32"/>
          <w:szCs w:val="32"/>
        </w:rPr>
        <w:t xml:space="preserve"> – 202</w:t>
      </w:r>
      <w:r w:rsidR="00565B9D">
        <w:rPr>
          <w:rFonts w:ascii="Arial" w:hAnsi="Arial" w:cs="Arial"/>
          <w:b/>
          <w:bCs/>
          <w:color w:val="292D24"/>
          <w:sz w:val="32"/>
          <w:szCs w:val="32"/>
        </w:rPr>
        <w:t>4</w:t>
      </w:r>
      <w:r>
        <w:rPr>
          <w:rFonts w:ascii="Arial" w:hAnsi="Arial" w:cs="Arial"/>
          <w:b/>
          <w:bCs/>
          <w:color w:val="292D24"/>
          <w:sz w:val="32"/>
          <w:szCs w:val="32"/>
        </w:rPr>
        <w:t xml:space="preserve"> годы»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В соответствии с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Федеральным законом от 23.06.2016 г. № 182 – ФЗ «Об основах системы профилактики правонарушений в Российской Федерации», Уставом муниципального образования «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Гламаздинский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Хомутовского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области, принятой Концепцией реформирования бюджетного планирования Российской Федерации, Администрация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Гламаздинского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Хомутовского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color w:val="292D24"/>
          <w:sz w:val="24"/>
          <w:szCs w:val="24"/>
        </w:rPr>
        <w:t>, </w:t>
      </w:r>
      <w:r>
        <w:rPr>
          <w:rFonts w:ascii="Arial" w:hAnsi="Arial" w:cs="Arial"/>
          <w:color w:val="000000"/>
          <w:sz w:val="24"/>
          <w:szCs w:val="24"/>
        </w:rPr>
        <w:t>ПОСТАНОВЛЯЕТ: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Утвердить прилагаемую муниципальную программу «Профилактика правонарушений на территории муниципального образования «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Гламаздинского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сельсовета»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Хомутовско</w:t>
      </w:r>
      <w:r w:rsidR="00565B9D">
        <w:rPr>
          <w:rFonts w:ascii="Arial" w:hAnsi="Arial" w:cs="Arial"/>
          <w:color w:val="000000"/>
          <w:sz w:val="24"/>
          <w:szCs w:val="24"/>
        </w:rPr>
        <w:t>го</w:t>
      </w:r>
      <w:proofErr w:type="spellEnd"/>
      <w:r w:rsidR="00565B9D">
        <w:rPr>
          <w:rFonts w:ascii="Arial" w:hAnsi="Arial" w:cs="Arial"/>
          <w:color w:val="000000"/>
          <w:sz w:val="24"/>
          <w:szCs w:val="24"/>
        </w:rPr>
        <w:t xml:space="preserve"> района Курской области на 2022</w:t>
      </w:r>
      <w:r>
        <w:rPr>
          <w:rFonts w:ascii="Arial" w:hAnsi="Arial" w:cs="Arial"/>
          <w:color w:val="000000"/>
          <w:sz w:val="24"/>
          <w:szCs w:val="24"/>
        </w:rPr>
        <w:t xml:space="preserve"> – 20</w:t>
      </w:r>
      <w:r w:rsidR="00565B9D">
        <w:rPr>
          <w:rFonts w:ascii="Arial" w:hAnsi="Arial" w:cs="Arial"/>
          <w:color w:val="000000"/>
          <w:sz w:val="24"/>
          <w:szCs w:val="24"/>
        </w:rPr>
        <w:t>24</w:t>
      </w:r>
      <w:r>
        <w:rPr>
          <w:rFonts w:ascii="Arial" w:hAnsi="Arial" w:cs="Arial"/>
          <w:color w:val="000000"/>
          <w:sz w:val="24"/>
          <w:szCs w:val="24"/>
        </w:rPr>
        <w:t xml:space="preserve"> годы» (далее – Программа).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Финансирование программы осуществлять в пределах средств, ежегодно утвержденных соответствующими разделами бюджета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Гламаздинского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Хомутовского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района.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Установить, что в ходе реализации муниципальной программы «Профилактика правонарушений на территории муниципального образования «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Гламаздинского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сельсовета»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Хомутовского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 на 20</w:t>
      </w:r>
      <w:r w:rsidR="00565B9D">
        <w:rPr>
          <w:rFonts w:ascii="Arial" w:hAnsi="Arial" w:cs="Arial"/>
          <w:color w:val="000000"/>
          <w:sz w:val="24"/>
          <w:szCs w:val="24"/>
        </w:rPr>
        <w:t>22</w:t>
      </w:r>
      <w:r>
        <w:rPr>
          <w:rFonts w:ascii="Arial" w:hAnsi="Arial" w:cs="Arial"/>
          <w:color w:val="000000"/>
          <w:sz w:val="24"/>
          <w:szCs w:val="24"/>
        </w:rPr>
        <w:t xml:space="preserve"> – 202</w:t>
      </w:r>
      <w:r w:rsidR="00565B9D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 годы» подлежат ежегодной корректировке мероприятия и объемы их финансирования с учетом возможностей средств бюджета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Гламаздинского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Хомутовского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района.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Разместить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настоящее постановление на официальном сайте Администрации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Гламаздинского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 в сети Интернет.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5. Постановление вступает в силу со дня его обнародования и распространяется на правоотн</w:t>
      </w:r>
      <w:r w:rsidR="00565B9D">
        <w:rPr>
          <w:rFonts w:ascii="Arial" w:hAnsi="Arial" w:cs="Arial"/>
          <w:color w:val="000000"/>
          <w:sz w:val="24"/>
          <w:szCs w:val="24"/>
        </w:rPr>
        <w:t>ошения, возникшие с 1 января 2022</w:t>
      </w:r>
      <w:r>
        <w:rPr>
          <w:rFonts w:ascii="Arial" w:hAnsi="Arial" w:cs="Arial"/>
          <w:color w:val="000000"/>
          <w:sz w:val="24"/>
          <w:szCs w:val="24"/>
        </w:rPr>
        <w:t xml:space="preserve"> года.</w:t>
      </w:r>
    </w:p>
    <w:p w:rsidR="007872B6" w:rsidRDefault="007872B6">
      <w:pPr>
        <w:shd w:val="clear" w:color="auto" w:fill="F8FAFB"/>
        <w:spacing w:before="195" w:after="0" w:line="240" w:lineRule="auto"/>
        <w:jc w:val="both"/>
        <w:rPr>
          <w:rFonts w:ascii="Arial" w:hAnsi="Arial" w:cs="Arial"/>
          <w:color w:val="292D24"/>
          <w:sz w:val="24"/>
          <w:szCs w:val="24"/>
        </w:rPr>
      </w:pPr>
    </w:p>
    <w:p w:rsidR="007872B6" w:rsidRDefault="007872B6">
      <w:pPr>
        <w:shd w:val="clear" w:color="auto" w:fill="F8FAFB"/>
        <w:spacing w:before="195" w:after="0" w:line="240" w:lineRule="auto"/>
        <w:jc w:val="both"/>
        <w:rPr>
          <w:rFonts w:ascii="Arial" w:hAnsi="Arial" w:cs="Arial"/>
          <w:color w:val="292D24"/>
          <w:sz w:val="24"/>
          <w:szCs w:val="24"/>
        </w:rPr>
      </w:pPr>
      <w:r>
        <w:rPr>
          <w:rFonts w:ascii="Arial" w:hAnsi="Arial" w:cs="Arial"/>
          <w:color w:val="292D24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color w:val="292D24"/>
          <w:sz w:val="24"/>
          <w:szCs w:val="24"/>
        </w:rPr>
        <w:t>Гламаздинского</w:t>
      </w:r>
      <w:proofErr w:type="spellEnd"/>
      <w:r>
        <w:rPr>
          <w:rFonts w:ascii="Arial" w:hAnsi="Arial" w:cs="Arial"/>
          <w:color w:val="292D24"/>
          <w:sz w:val="24"/>
          <w:szCs w:val="24"/>
        </w:rPr>
        <w:t xml:space="preserve"> сельсовета</w:t>
      </w:r>
    </w:p>
    <w:p w:rsidR="007872B6" w:rsidRDefault="007872B6">
      <w:pPr>
        <w:shd w:val="clear" w:color="auto" w:fill="F8FAFB"/>
        <w:spacing w:before="195" w:after="0" w:line="240" w:lineRule="auto"/>
        <w:jc w:val="both"/>
        <w:rPr>
          <w:rFonts w:ascii="Arial" w:hAnsi="Arial" w:cs="Arial"/>
          <w:color w:val="292D24"/>
          <w:sz w:val="24"/>
          <w:szCs w:val="24"/>
        </w:rPr>
      </w:pPr>
      <w:proofErr w:type="spellStart"/>
      <w:r>
        <w:rPr>
          <w:rFonts w:ascii="Arial" w:hAnsi="Arial" w:cs="Arial"/>
          <w:color w:val="292D24"/>
          <w:sz w:val="24"/>
          <w:szCs w:val="24"/>
        </w:rPr>
        <w:t>Хомутовского</w:t>
      </w:r>
      <w:proofErr w:type="spellEnd"/>
      <w:r>
        <w:rPr>
          <w:rFonts w:ascii="Arial" w:hAnsi="Arial" w:cs="Arial"/>
          <w:color w:val="292D24"/>
          <w:sz w:val="24"/>
          <w:szCs w:val="24"/>
        </w:rPr>
        <w:t xml:space="preserve"> района                                                                         </w:t>
      </w:r>
      <w:proofErr w:type="spellStart"/>
      <w:r>
        <w:rPr>
          <w:rFonts w:ascii="Arial" w:hAnsi="Arial" w:cs="Arial"/>
          <w:color w:val="292D24"/>
          <w:sz w:val="24"/>
          <w:szCs w:val="24"/>
        </w:rPr>
        <w:t>Н.В.Соболев</w:t>
      </w:r>
      <w:proofErr w:type="spellEnd"/>
      <w:r>
        <w:rPr>
          <w:rFonts w:ascii="Arial" w:hAnsi="Arial" w:cs="Arial"/>
          <w:color w:val="292D24"/>
          <w:sz w:val="24"/>
          <w:szCs w:val="24"/>
        </w:rPr>
        <w:t>.</w:t>
      </w:r>
    </w:p>
    <w:p w:rsidR="007872B6" w:rsidRDefault="007872B6">
      <w:pPr>
        <w:shd w:val="clear" w:color="auto" w:fill="F8FAFB"/>
        <w:spacing w:before="195"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7872B6" w:rsidRDefault="007872B6">
      <w:pPr>
        <w:shd w:val="clear" w:color="auto" w:fill="F8FAFB"/>
        <w:spacing w:before="195"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Утверждена</w:t>
      </w:r>
    </w:p>
    <w:p w:rsidR="007872B6" w:rsidRDefault="007872B6">
      <w:pPr>
        <w:shd w:val="clear" w:color="auto" w:fill="F8FAFB"/>
        <w:spacing w:before="195"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постановлением Администрации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Гламаздинского</w:t>
      </w:r>
      <w:proofErr w:type="spellEnd"/>
    </w:p>
    <w:p w:rsidR="007872B6" w:rsidRDefault="007872B6">
      <w:pPr>
        <w:shd w:val="clear" w:color="auto" w:fill="F8FAFB"/>
        <w:spacing w:before="195"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сельсовета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Хомутовского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</w:p>
    <w:p w:rsidR="007872B6" w:rsidRDefault="007872B6">
      <w:pPr>
        <w:shd w:val="clear" w:color="auto" w:fill="F8FAFB"/>
        <w:spacing w:before="195"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от19.09.2019 г. №61  «Об утверждении</w:t>
      </w:r>
    </w:p>
    <w:p w:rsidR="007872B6" w:rsidRDefault="007872B6">
      <w:pPr>
        <w:shd w:val="clear" w:color="auto" w:fill="F8FAFB"/>
        <w:spacing w:before="195"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муниципальной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программы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«П</w:t>
      </w:r>
      <w:proofErr w:type="gramEnd"/>
      <w:r>
        <w:rPr>
          <w:rFonts w:ascii="Arial" w:hAnsi="Arial" w:cs="Arial"/>
          <w:color w:val="000000"/>
          <w:sz w:val="24"/>
          <w:szCs w:val="24"/>
        </w:rPr>
        <w:t>рофилактика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правонарушений</w:t>
      </w:r>
    </w:p>
    <w:p w:rsidR="007872B6" w:rsidRDefault="007872B6">
      <w:pPr>
        <w:shd w:val="clear" w:color="auto" w:fill="F8FAFB"/>
        <w:spacing w:before="195"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 территории муниципального образования «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Гламаздинского</w:t>
      </w:r>
      <w:proofErr w:type="spellEnd"/>
    </w:p>
    <w:p w:rsidR="007872B6" w:rsidRDefault="007872B6">
      <w:pPr>
        <w:shd w:val="clear" w:color="auto" w:fill="F8FAFB"/>
        <w:spacing w:before="195"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сельсовета»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Хомутовского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области»</w:t>
      </w:r>
    </w:p>
    <w:p w:rsidR="007872B6" w:rsidRDefault="007872B6">
      <w:pPr>
        <w:shd w:val="clear" w:color="auto" w:fill="F8FAFB"/>
        <w:spacing w:before="195"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Муниципальная программа</w:t>
      </w:r>
    </w:p>
    <w:p w:rsidR="007872B6" w:rsidRDefault="007872B6">
      <w:pPr>
        <w:shd w:val="clear" w:color="auto" w:fill="F8FAFB"/>
        <w:spacing w:before="195"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«Профилактика правонарушений на территории</w:t>
      </w:r>
    </w:p>
    <w:p w:rsidR="007872B6" w:rsidRDefault="007872B6">
      <w:pPr>
        <w:shd w:val="clear" w:color="auto" w:fill="F8FAFB"/>
        <w:spacing w:before="195"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муниципального образования «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Гламаздинского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сельсовета»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Хомутовского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Курской области</w:t>
      </w:r>
    </w:p>
    <w:p w:rsidR="007872B6" w:rsidRDefault="00565B9D">
      <w:pPr>
        <w:shd w:val="clear" w:color="auto" w:fill="F8FAFB"/>
        <w:spacing w:before="195"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на 2022</w:t>
      </w:r>
      <w:r w:rsidR="007872B6">
        <w:rPr>
          <w:rFonts w:ascii="Arial" w:hAnsi="Arial" w:cs="Arial"/>
          <w:b/>
          <w:bCs/>
          <w:color w:val="000000"/>
          <w:sz w:val="32"/>
          <w:szCs w:val="32"/>
        </w:rPr>
        <w:t xml:space="preserve"> – 202</w:t>
      </w:r>
      <w:r>
        <w:rPr>
          <w:rFonts w:ascii="Arial" w:hAnsi="Arial" w:cs="Arial"/>
          <w:b/>
          <w:bCs/>
          <w:color w:val="000000"/>
          <w:sz w:val="32"/>
          <w:szCs w:val="32"/>
        </w:rPr>
        <w:t>4</w:t>
      </w:r>
      <w:r w:rsidR="007872B6">
        <w:rPr>
          <w:rFonts w:ascii="Arial" w:hAnsi="Arial" w:cs="Arial"/>
          <w:b/>
          <w:bCs/>
          <w:color w:val="000000"/>
          <w:sz w:val="32"/>
          <w:szCs w:val="32"/>
        </w:rPr>
        <w:t xml:space="preserve"> годы»</w:t>
      </w:r>
    </w:p>
    <w:p w:rsidR="007872B6" w:rsidRDefault="007872B6">
      <w:pPr>
        <w:shd w:val="clear" w:color="auto" w:fill="F8FAFB"/>
        <w:spacing w:before="195"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7872B6" w:rsidRDefault="007872B6">
      <w:pPr>
        <w:shd w:val="clear" w:color="auto" w:fill="F8FAFB"/>
        <w:spacing w:before="195"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7872B6" w:rsidRDefault="007872B6">
      <w:pPr>
        <w:shd w:val="clear" w:color="auto" w:fill="F8FAFB"/>
        <w:spacing w:before="195"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7872B6" w:rsidRDefault="007872B6">
      <w:pPr>
        <w:shd w:val="clear" w:color="auto" w:fill="F8FAFB"/>
        <w:spacing w:before="195"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7872B6" w:rsidRDefault="007872B6">
      <w:pPr>
        <w:shd w:val="clear" w:color="auto" w:fill="F8FAFB"/>
        <w:spacing w:before="195"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7872B6" w:rsidRDefault="007872B6">
      <w:pPr>
        <w:shd w:val="clear" w:color="auto" w:fill="F8FAFB"/>
        <w:spacing w:before="195"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7872B6" w:rsidRDefault="007872B6">
      <w:pPr>
        <w:shd w:val="clear" w:color="auto" w:fill="F8FAFB"/>
        <w:spacing w:before="195"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7872B6" w:rsidRDefault="007872B6">
      <w:pPr>
        <w:shd w:val="clear" w:color="auto" w:fill="F8FAFB"/>
        <w:spacing w:before="195"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7872B6" w:rsidRDefault="007872B6">
      <w:pPr>
        <w:shd w:val="clear" w:color="auto" w:fill="F8FAFB"/>
        <w:spacing w:before="195"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7872B6" w:rsidRDefault="007872B6">
      <w:pPr>
        <w:shd w:val="clear" w:color="auto" w:fill="F8FAFB"/>
        <w:spacing w:before="195"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7872B6" w:rsidRDefault="007872B6">
      <w:pPr>
        <w:shd w:val="clear" w:color="auto" w:fill="F8FAFB"/>
        <w:spacing w:before="195"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7872B6" w:rsidRDefault="007872B6">
      <w:pPr>
        <w:shd w:val="clear" w:color="auto" w:fill="F8FAFB"/>
        <w:spacing w:before="195"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7872B6" w:rsidRDefault="007872B6">
      <w:pPr>
        <w:shd w:val="clear" w:color="auto" w:fill="F8FAFB"/>
        <w:spacing w:before="195"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7872B6" w:rsidRDefault="007872B6">
      <w:pPr>
        <w:shd w:val="clear" w:color="auto" w:fill="F8FAFB"/>
        <w:spacing w:before="195"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7872B6" w:rsidRDefault="007872B6">
      <w:pPr>
        <w:shd w:val="clear" w:color="auto" w:fill="F8FAFB"/>
        <w:spacing w:before="195"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7872B6" w:rsidRDefault="007872B6">
      <w:pPr>
        <w:shd w:val="clear" w:color="auto" w:fill="F8FAFB"/>
        <w:spacing w:before="195"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7872B6" w:rsidRDefault="007872B6">
      <w:pPr>
        <w:shd w:val="clear" w:color="auto" w:fill="F8FAFB"/>
        <w:spacing w:before="195"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Паспорт</w:t>
      </w:r>
    </w:p>
    <w:p w:rsidR="007872B6" w:rsidRDefault="007872B6">
      <w:pPr>
        <w:shd w:val="clear" w:color="auto" w:fill="F8FAFB"/>
        <w:spacing w:before="195"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муниципальной программы</w:t>
      </w:r>
    </w:p>
    <w:p w:rsidR="007872B6" w:rsidRDefault="007872B6">
      <w:pPr>
        <w:shd w:val="clear" w:color="auto" w:fill="F8FAFB"/>
        <w:spacing w:before="195"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«Профилактика правонарушений на территории</w:t>
      </w:r>
    </w:p>
    <w:p w:rsidR="007872B6" w:rsidRDefault="007872B6">
      <w:pPr>
        <w:shd w:val="clear" w:color="auto" w:fill="F8FAFB"/>
        <w:spacing w:before="195" w:after="0" w:line="240" w:lineRule="auto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t>муниципального образования «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Гламаздинского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сельсовета»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Хомутовско</w:t>
      </w:r>
      <w:r w:rsidR="00565B9D">
        <w:rPr>
          <w:rFonts w:ascii="Arial" w:hAnsi="Arial" w:cs="Arial"/>
          <w:b/>
          <w:bCs/>
          <w:color w:val="000000"/>
          <w:sz w:val="30"/>
          <w:szCs w:val="30"/>
        </w:rPr>
        <w:t>го</w:t>
      </w:r>
      <w:proofErr w:type="spellEnd"/>
      <w:r w:rsidR="00565B9D">
        <w:rPr>
          <w:rFonts w:ascii="Arial" w:hAnsi="Arial" w:cs="Arial"/>
          <w:b/>
          <w:bCs/>
          <w:color w:val="000000"/>
          <w:sz w:val="30"/>
          <w:szCs w:val="30"/>
        </w:rPr>
        <w:t xml:space="preserve"> района Курской области на 2022 – 2024</w:t>
      </w:r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годы»</w:t>
      </w:r>
    </w:p>
    <w:tbl>
      <w:tblPr>
        <w:tblW w:w="9465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8"/>
        <w:gridCol w:w="6557"/>
      </w:tblGrid>
      <w:tr w:rsidR="007872B6" w:rsidRPr="00A67B80">
        <w:trPr>
          <w:trHeight w:val="345"/>
        </w:trPr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A67B80" w:rsidRDefault="007872B6">
            <w:pPr>
              <w:spacing w:before="15" w:after="15" w:line="3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7B80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72B6" w:rsidRPr="00A67B80" w:rsidRDefault="007872B6" w:rsidP="00565B9D">
            <w:pPr>
              <w:spacing w:before="15" w:after="15" w:line="341" w:lineRule="atLeast"/>
              <w:rPr>
                <w:rFonts w:ascii="Arial" w:hAnsi="Arial" w:cs="Arial"/>
                <w:sz w:val="24"/>
                <w:szCs w:val="24"/>
              </w:rPr>
            </w:pPr>
            <w:r w:rsidRPr="00A67B80">
              <w:rPr>
                <w:rFonts w:ascii="Arial" w:hAnsi="Arial" w:cs="Arial"/>
                <w:sz w:val="24"/>
                <w:szCs w:val="24"/>
              </w:rPr>
              <w:t>Муниципальная программа «Профилактика правонарушений на территории муниципального образования «</w:t>
            </w:r>
            <w:proofErr w:type="spellStart"/>
            <w:r w:rsidRPr="00A67B80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A67B80">
              <w:rPr>
                <w:rFonts w:ascii="Arial" w:hAnsi="Arial" w:cs="Arial"/>
                <w:sz w:val="24"/>
                <w:szCs w:val="24"/>
              </w:rPr>
              <w:t xml:space="preserve"> сельсовета» </w:t>
            </w:r>
            <w:proofErr w:type="spellStart"/>
            <w:r w:rsidRPr="00A67B80">
              <w:rPr>
                <w:rFonts w:ascii="Arial" w:hAnsi="Arial" w:cs="Arial"/>
                <w:sz w:val="24"/>
                <w:szCs w:val="24"/>
              </w:rPr>
              <w:t>Хомутовск</w:t>
            </w:r>
            <w:r w:rsidR="00565B9D" w:rsidRPr="00A67B80">
              <w:rPr>
                <w:rFonts w:ascii="Arial" w:hAnsi="Arial" w:cs="Arial"/>
                <w:sz w:val="24"/>
                <w:szCs w:val="24"/>
              </w:rPr>
              <w:t>ого</w:t>
            </w:r>
            <w:proofErr w:type="spellEnd"/>
            <w:r w:rsidR="00565B9D" w:rsidRPr="00A67B80">
              <w:rPr>
                <w:rFonts w:ascii="Arial" w:hAnsi="Arial" w:cs="Arial"/>
                <w:sz w:val="24"/>
                <w:szCs w:val="24"/>
              </w:rPr>
              <w:t xml:space="preserve"> района Курской области на 2022</w:t>
            </w:r>
            <w:r w:rsidRPr="00A67B80">
              <w:rPr>
                <w:rFonts w:ascii="Arial" w:hAnsi="Arial" w:cs="Arial"/>
                <w:sz w:val="24"/>
                <w:szCs w:val="24"/>
              </w:rPr>
              <w:t xml:space="preserve"> – 202</w:t>
            </w:r>
            <w:r w:rsidR="00565B9D" w:rsidRPr="00A67B80">
              <w:rPr>
                <w:rFonts w:ascii="Arial" w:hAnsi="Arial" w:cs="Arial"/>
                <w:sz w:val="24"/>
                <w:szCs w:val="24"/>
              </w:rPr>
              <w:t>4</w:t>
            </w:r>
            <w:r w:rsidRPr="00A67B80">
              <w:rPr>
                <w:rFonts w:ascii="Arial" w:hAnsi="Arial" w:cs="Arial"/>
                <w:sz w:val="24"/>
                <w:szCs w:val="24"/>
              </w:rPr>
              <w:t xml:space="preserve"> годы» (далее – Программа)</w:t>
            </w:r>
          </w:p>
        </w:tc>
      </w:tr>
      <w:tr w:rsidR="007872B6" w:rsidRPr="00A67B80">
        <w:tblPrEx>
          <w:tblCellSpacing w:w="-10" w:type="nil"/>
        </w:tblPrEx>
        <w:trPr>
          <w:trHeight w:val="330"/>
          <w:tblCellSpacing w:w="-10" w:type="nil"/>
        </w:trPr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A67B80" w:rsidRDefault="007872B6">
            <w:pPr>
              <w:spacing w:before="15" w:after="15" w:line="341" w:lineRule="atLeast"/>
              <w:rPr>
                <w:rFonts w:ascii="Arial" w:hAnsi="Arial" w:cs="Arial"/>
                <w:sz w:val="24"/>
                <w:szCs w:val="24"/>
              </w:rPr>
            </w:pPr>
            <w:r w:rsidRPr="00A67B80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before="15" w:after="15" w:line="341" w:lineRule="atLeast"/>
              <w:rPr>
                <w:rFonts w:ascii="Arial" w:hAnsi="Arial" w:cs="Arial"/>
                <w:sz w:val="24"/>
                <w:szCs w:val="24"/>
              </w:rPr>
            </w:pPr>
            <w:r w:rsidRPr="00A67B8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A67B80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A67B80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A67B80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A67B80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7872B6" w:rsidRPr="00A67B80">
        <w:tblPrEx>
          <w:tblCellSpacing w:w="-10" w:type="nil"/>
        </w:tblPrEx>
        <w:trPr>
          <w:trHeight w:val="330"/>
          <w:tblCellSpacing w:w="-10" w:type="nil"/>
        </w:trPr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A67B80" w:rsidRDefault="007872B6">
            <w:pPr>
              <w:spacing w:before="15" w:after="15" w:line="341" w:lineRule="atLeast"/>
              <w:rPr>
                <w:rFonts w:ascii="Arial" w:hAnsi="Arial" w:cs="Arial"/>
                <w:sz w:val="24"/>
                <w:szCs w:val="24"/>
              </w:rPr>
            </w:pPr>
            <w:r w:rsidRPr="00A67B80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before="15" w:after="15" w:line="341" w:lineRule="atLeast"/>
              <w:rPr>
                <w:rFonts w:ascii="Arial" w:hAnsi="Arial" w:cs="Arial"/>
                <w:sz w:val="24"/>
                <w:szCs w:val="24"/>
              </w:rPr>
            </w:pPr>
            <w:r w:rsidRPr="00A67B8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A67B80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A67B80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A67B80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A67B80">
              <w:rPr>
                <w:rFonts w:ascii="Arial" w:hAnsi="Arial" w:cs="Arial"/>
                <w:sz w:val="24"/>
                <w:szCs w:val="24"/>
              </w:rPr>
              <w:t xml:space="preserve"> района Курской области, Совет профилактики Администрации </w:t>
            </w:r>
            <w:proofErr w:type="spellStart"/>
            <w:r w:rsidRPr="00A67B80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A67B80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A67B80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A67B80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7872B6" w:rsidRPr="00A67B80">
        <w:tblPrEx>
          <w:tblCellSpacing w:w="-10" w:type="nil"/>
        </w:tblPrEx>
        <w:trPr>
          <w:trHeight w:val="330"/>
          <w:tblCellSpacing w:w="-10" w:type="nil"/>
        </w:trPr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A67B80" w:rsidRDefault="007872B6">
            <w:pPr>
              <w:spacing w:before="15" w:after="15" w:line="341" w:lineRule="atLeast"/>
              <w:rPr>
                <w:rFonts w:ascii="Arial" w:hAnsi="Arial" w:cs="Arial"/>
                <w:sz w:val="24"/>
                <w:szCs w:val="24"/>
              </w:rPr>
            </w:pPr>
            <w:r w:rsidRPr="00A67B80">
              <w:rPr>
                <w:rFonts w:ascii="Arial" w:hAnsi="Arial" w:cs="Arial"/>
                <w:sz w:val="24"/>
                <w:szCs w:val="24"/>
              </w:rPr>
              <w:t>Основная цель Программы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before="15" w:after="15" w:line="341" w:lineRule="atLeast"/>
              <w:rPr>
                <w:rFonts w:ascii="Arial" w:hAnsi="Arial" w:cs="Arial"/>
                <w:sz w:val="24"/>
                <w:szCs w:val="24"/>
              </w:rPr>
            </w:pPr>
            <w:r w:rsidRPr="00A67B80">
              <w:rPr>
                <w:rFonts w:ascii="Arial" w:hAnsi="Arial" w:cs="Arial"/>
                <w:sz w:val="24"/>
                <w:szCs w:val="24"/>
              </w:rPr>
              <w:t xml:space="preserve">Создание многоуровневой системы профилактики правонарушений на территории </w:t>
            </w:r>
            <w:proofErr w:type="spellStart"/>
            <w:r w:rsidRPr="00A67B80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A67B80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A67B80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A67B80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7872B6" w:rsidRPr="00A67B80">
        <w:tblPrEx>
          <w:tblCellSpacing w:w="-10" w:type="nil"/>
        </w:tblPrEx>
        <w:trPr>
          <w:trHeight w:val="330"/>
          <w:tblCellSpacing w:w="-10" w:type="nil"/>
        </w:trPr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A67B80" w:rsidRDefault="007872B6">
            <w:pPr>
              <w:spacing w:before="15" w:after="15" w:line="341" w:lineRule="atLeast"/>
              <w:rPr>
                <w:rFonts w:ascii="Arial" w:hAnsi="Arial" w:cs="Arial"/>
                <w:sz w:val="24"/>
                <w:szCs w:val="24"/>
              </w:rPr>
            </w:pPr>
            <w:r w:rsidRPr="00A67B80">
              <w:rPr>
                <w:rFonts w:ascii="Arial" w:hAnsi="Arial" w:cs="Arial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before="195"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B80">
              <w:rPr>
                <w:rFonts w:ascii="Arial" w:hAnsi="Arial" w:cs="Arial"/>
                <w:sz w:val="24"/>
                <w:szCs w:val="24"/>
              </w:rPr>
              <w:t xml:space="preserve">1. Стабилизация и создание предпосылок для снижения уровня преступности на территории </w:t>
            </w:r>
            <w:proofErr w:type="spellStart"/>
            <w:r w:rsidRPr="00A67B80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A67B80">
              <w:rPr>
                <w:rFonts w:ascii="Arial" w:hAnsi="Arial" w:cs="Arial"/>
                <w:sz w:val="24"/>
                <w:szCs w:val="24"/>
              </w:rPr>
              <w:t xml:space="preserve"> сельсовета.</w:t>
            </w:r>
          </w:p>
          <w:p w:rsidR="007872B6" w:rsidRPr="00A67B80" w:rsidRDefault="007872B6">
            <w:pPr>
              <w:spacing w:before="195"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B80">
              <w:rPr>
                <w:rFonts w:ascii="Arial" w:hAnsi="Arial" w:cs="Arial"/>
                <w:sz w:val="24"/>
                <w:szCs w:val="24"/>
              </w:rPr>
              <w:t xml:space="preserve">2.Воссоздание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</w:t>
            </w:r>
            <w:proofErr w:type="spellStart"/>
            <w:r w:rsidRPr="00A67B80">
              <w:rPr>
                <w:rFonts w:ascii="Arial" w:hAnsi="Arial" w:cs="Arial"/>
                <w:sz w:val="24"/>
                <w:szCs w:val="24"/>
              </w:rPr>
              <w:t>ресоциализацию</w:t>
            </w:r>
            <w:proofErr w:type="spellEnd"/>
            <w:r w:rsidRPr="00A67B80">
              <w:rPr>
                <w:rFonts w:ascii="Arial" w:hAnsi="Arial" w:cs="Arial"/>
                <w:sz w:val="24"/>
                <w:szCs w:val="24"/>
              </w:rPr>
              <w:t xml:space="preserve"> лиц, освободившихся из мест лишения свободы.</w:t>
            </w:r>
          </w:p>
          <w:p w:rsidR="007872B6" w:rsidRPr="00A67B80" w:rsidRDefault="007872B6">
            <w:pPr>
              <w:spacing w:before="195"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B80">
              <w:rPr>
                <w:rFonts w:ascii="Arial" w:hAnsi="Arial" w:cs="Arial"/>
                <w:sz w:val="24"/>
                <w:szCs w:val="24"/>
              </w:rPr>
              <w:t xml:space="preserve">3.Совершенствование нормативной правовой базы </w:t>
            </w:r>
            <w:proofErr w:type="spellStart"/>
            <w:r w:rsidRPr="00A67B80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A67B80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A67B80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A67B80">
              <w:rPr>
                <w:rFonts w:ascii="Arial" w:hAnsi="Arial" w:cs="Arial"/>
                <w:sz w:val="24"/>
                <w:szCs w:val="24"/>
              </w:rPr>
              <w:t xml:space="preserve"> района Курской области по профилактике правонарушений.</w:t>
            </w:r>
          </w:p>
          <w:p w:rsidR="007872B6" w:rsidRPr="00A67B80" w:rsidRDefault="007872B6">
            <w:pPr>
              <w:spacing w:before="195"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B80">
              <w:rPr>
                <w:rFonts w:ascii="Arial" w:hAnsi="Arial" w:cs="Arial"/>
                <w:sz w:val="24"/>
                <w:szCs w:val="24"/>
              </w:rPr>
              <w:t>4.Вовлечение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организаций.</w:t>
            </w:r>
          </w:p>
          <w:p w:rsidR="007872B6" w:rsidRPr="00A67B80" w:rsidRDefault="007872B6">
            <w:pPr>
              <w:spacing w:before="195"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B80">
              <w:rPr>
                <w:rFonts w:ascii="Arial" w:hAnsi="Arial" w:cs="Arial"/>
                <w:sz w:val="24"/>
                <w:szCs w:val="24"/>
              </w:rPr>
              <w:lastRenderedPageBreak/>
              <w:t>5.Снижение «правового нигилизма» населения, создание системы стимулов для ведения законопослушного образа жизни.</w:t>
            </w:r>
          </w:p>
          <w:p w:rsidR="007872B6" w:rsidRPr="00A67B80" w:rsidRDefault="007872B6">
            <w:pPr>
              <w:spacing w:before="195"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B80">
              <w:rPr>
                <w:rFonts w:ascii="Arial" w:hAnsi="Arial" w:cs="Arial"/>
                <w:sz w:val="24"/>
                <w:szCs w:val="24"/>
              </w:rPr>
              <w:t>6.Повышение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      </w:r>
          </w:p>
        </w:tc>
      </w:tr>
      <w:tr w:rsidR="007872B6" w:rsidRPr="00A67B80">
        <w:tblPrEx>
          <w:tblCellSpacing w:w="-10" w:type="nil"/>
        </w:tblPrEx>
        <w:trPr>
          <w:trHeight w:val="330"/>
          <w:tblCellSpacing w:w="-10" w:type="nil"/>
        </w:trPr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  <w:sz w:val="24"/>
                <w:szCs w:val="24"/>
              </w:rPr>
            </w:pPr>
            <w:r w:rsidRPr="00A67B80">
              <w:rPr>
                <w:rFonts w:ascii="Arial" w:hAnsi="Arial" w:cs="Arial"/>
                <w:sz w:val="24"/>
                <w:szCs w:val="24"/>
              </w:rPr>
              <w:lastRenderedPageBreak/>
              <w:t>Структура Программы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before="195"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B80">
              <w:rPr>
                <w:rFonts w:ascii="Arial" w:hAnsi="Arial" w:cs="Arial"/>
                <w:sz w:val="24"/>
                <w:szCs w:val="24"/>
              </w:rPr>
              <w:t>Программа включает в себя следующие направления профилактической работы:</w:t>
            </w:r>
          </w:p>
          <w:p w:rsidR="007872B6" w:rsidRPr="00A67B80" w:rsidRDefault="007872B6">
            <w:pPr>
              <w:spacing w:before="195"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B80">
              <w:rPr>
                <w:rFonts w:ascii="Arial" w:hAnsi="Arial" w:cs="Arial"/>
                <w:sz w:val="24"/>
                <w:szCs w:val="24"/>
              </w:rPr>
              <w:t>1.организационные мероприятия.</w:t>
            </w:r>
          </w:p>
          <w:p w:rsidR="007872B6" w:rsidRPr="00A67B80" w:rsidRDefault="007872B6">
            <w:pPr>
              <w:spacing w:before="195"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B80">
              <w:rPr>
                <w:rFonts w:ascii="Arial" w:hAnsi="Arial" w:cs="Arial"/>
                <w:sz w:val="24"/>
                <w:szCs w:val="24"/>
              </w:rPr>
              <w:t>2.нормативное правовое обеспечение деятельности по профилактике правонарушений.</w:t>
            </w:r>
          </w:p>
          <w:p w:rsidR="007872B6" w:rsidRPr="00A67B80" w:rsidRDefault="007872B6">
            <w:pPr>
              <w:spacing w:before="195"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B80">
              <w:rPr>
                <w:rFonts w:ascii="Arial" w:hAnsi="Arial" w:cs="Arial"/>
                <w:sz w:val="24"/>
                <w:szCs w:val="24"/>
              </w:rPr>
              <w:t>3. профилактика правонарушений в отношении определенных категорий лиц и по отдельным видам противоправной деятельности.</w:t>
            </w:r>
          </w:p>
          <w:p w:rsidR="007872B6" w:rsidRPr="00A67B80" w:rsidRDefault="007872B6">
            <w:pPr>
              <w:spacing w:before="195"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B80">
              <w:rPr>
                <w:rFonts w:ascii="Arial" w:hAnsi="Arial" w:cs="Arial"/>
                <w:sz w:val="24"/>
                <w:szCs w:val="24"/>
              </w:rPr>
              <w:t>4. информационно - методическое обеспечение профилактической деятельности (правовое просвещение)</w:t>
            </w:r>
          </w:p>
        </w:tc>
      </w:tr>
      <w:tr w:rsidR="007872B6" w:rsidRPr="00A67B80">
        <w:tblPrEx>
          <w:tblCellSpacing w:w="-10" w:type="nil"/>
        </w:tblPrEx>
        <w:trPr>
          <w:trHeight w:val="330"/>
          <w:tblCellSpacing w:w="-10" w:type="nil"/>
        </w:trPr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  <w:sz w:val="24"/>
                <w:szCs w:val="24"/>
              </w:rPr>
            </w:pPr>
            <w:r w:rsidRPr="00A67B80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 w:rsidP="00565B9D">
            <w:pPr>
              <w:spacing w:after="0" w:line="341" w:lineRule="atLeast"/>
              <w:rPr>
                <w:rFonts w:ascii="Arial" w:hAnsi="Arial" w:cs="Arial"/>
                <w:sz w:val="24"/>
                <w:szCs w:val="24"/>
              </w:rPr>
            </w:pPr>
            <w:r w:rsidRPr="00A67B80">
              <w:rPr>
                <w:rFonts w:ascii="Arial" w:hAnsi="Arial" w:cs="Arial"/>
                <w:sz w:val="24"/>
                <w:szCs w:val="24"/>
              </w:rPr>
              <w:t>Муниципал</w:t>
            </w:r>
            <w:r w:rsidR="00565B9D" w:rsidRPr="00A67B80">
              <w:rPr>
                <w:rFonts w:ascii="Arial" w:hAnsi="Arial" w:cs="Arial"/>
                <w:sz w:val="24"/>
                <w:szCs w:val="24"/>
              </w:rPr>
              <w:t>ьная Программа реализуется в 2022 - 2024</w:t>
            </w:r>
            <w:r w:rsidRPr="00A67B80">
              <w:rPr>
                <w:rFonts w:ascii="Arial" w:hAnsi="Arial" w:cs="Arial"/>
                <w:sz w:val="24"/>
                <w:szCs w:val="24"/>
              </w:rPr>
              <w:t xml:space="preserve"> годы в один этап</w:t>
            </w:r>
          </w:p>
        </w:tc>
      </w:tr>
      <w:tr w:rsidR="007872B6" w:rsidRPr="00A67B80">
        <w:tblPrEx>
          <w:tblCellSpacing w:w="-10" w:type="nil"/>
        </w:tblPrEx>
        <w:trPr>
          <w:trHeight w:val="330"/>
          <w:tblCellSpacing w:w="-10" w:type="nil"/>
        </w:trPr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  <w:sz w:val="24"/>
                <w:szCs w:val="24"/>
              </w:rPr>
            </w:pPr>
            <w:r w:rsidRPr="00A67B80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before="195"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B80">
              <w:rPr>
                <w:rFonts w:ascii="Arial" w:hAnsi="Arial" w:cs="Arial"/>
                <w:sz w:val="24"/>
                <w:szCs w:val="24"/>
              </w:rPr>
              <w:t xml:space="preserve">Финансовых вложений Программа не предусматривает </w:t>
            </w:r>
          </w:p>
          <w:p w:rsidR="007872B6" w:rsidRPr="00A67B80" w:rsidRDefault="007872B6">
            <w:pPr>
              <w:spacing w:before="195" w:after="0" w:line="341" w:lineRule="atLeast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872B6" w:rsidRPr="00A67B80">
        <w:tblPrEx>
          <w:tblCellSpacing w:w="-10" w:type="nil"/>
        </w:tblPrEx>
        <w:trPr>
          <w:trHeight w:val="330"/>
          <w:tblCellSpacing w:w="-10" w:type="nil"/>
        </w:trPr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  <w:sz w:val="24"/>
                <w:szCs w:val="24"/>
              </w:rPr>
            </w:pPr>
            <w:r w:rsidRPr="00A67B80">
              <w:rPr>
                <w:rFonts w:ascii="Arial" w:hAnsi="Arial" w:cs="Arial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before="195"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B80">
              <w:rPr>
                <w:rFonts w:ascii="Arial" w:hAnsi="Arial" w:cs="Arial"/>
                <w:sz w:val="24"/>
                <w:szCs w:val="24"/>
              </w:rPr>
              <w:t>1. Снижение количества зарегистрированных преступлений, совершаемых несовершеннолетними или при их соучастии, в общем числе зарегистрированных преступлений;</w:t>
            </w:r>
          </w:p>
          <w:p w:rsidR="007872B6" w:rsidRPr="00A67B80" w:rsidRDefault="007872B6">
            <w:pPr>
              <w:spacing w:before="195"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B80">
              <w:rPr>
                <w:rFonts w:ascii="Arial" w:hAnsi="Arial" w:cs="Arial"/>
                <w:sz w:val="24"/>
                <w:szCs w:val="24"/>
              </w:rPr>
              <w:t>2. Снижение количества зарегистрированных преступлений, совершаемых лицами, ранее судимыми, в общем числе зарегистрированных преступлений;</w:t>
            </w:r>
          </w:p>
          <w:p w:rsidR="007872B6" w:rsidRPr="00A67B80" w:rsidRDefault="007872B6">
            <w:pPr>
              <w:spacing w:before="195"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B80">
              <w:rPr>
                <w:rFonts w:ascii="Arial" w:hAnsi="Arial" w:cs="Arial"/>
                <w:sz w:val="24"/>
                <w:szCs w:val="24"/>
              </w:rPr>
              <w:t>3. Снижение количества зарегистрированных преступлений, совершаемых лицами, в состоянии алкогольного опьянения, в общем числе зарегистрированных преступлений;</w:t>
            </w:r>
          </w:p>
          <w:p w:rsidR="007872B6" w:rsidRPr="00A67B80" w:rsidRDefault="007872B6">
            <w:pPr>
              <w:spacing w:before="195"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B80">
              <w:rPr>
                <w:rFonts w:ascii="Arial" w:hAnsi="Arial" w:cs="Arial"/>
                <w:sz w:val="24"/>
                <w:szCs w:val="24"/>
              </w:rPr>
              <w:t xml:space="preserve">4. Количество лиц, совершивших преступления в составе </w:t>
            </w:r>
            <w:r w:rsidRPr="00A67B80">
              <w:rPr>
                <w:rFonts w:ascii="Arial" w:hAnsi="Arial" w:cs="Arial"/>
                <w:sz w:val="24"/>
                <w:szCs w:val="24"/>
              </w:rPr>
              <w:lastRenderedPageBreak/>
              <w:t>организованных преступных групп.</w:t>
            </w:r>
          </w:p>
        </w:tc>
      </w:tr>
      <w:tr w:rsidR="007872B6" w:rsidRPr="00A67B80">
        <w:tblPrEx>
          <w:tblCellSpacing w:w="-10" w:type="nil"/>
        </w:tblPrEx>
        <w:trPr>
          <w:trHeight w:val="330"/>
          <w:tblCellSpacing w:w="-10" w:type="nil"/>
        </w:trPr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  <w:sz w:val="24"/>
                <w:szCs w:val="24"/>
              </w:rPr>
            </w:pPr>
            <w:r w:rsidRPr="00A67B80">
              <w:rPr>
                <w:rFonts w:ascii="Arial" w:hAnsi="Arial" w:cs="Arial"/>
                <w:sz w:val="24"/>
                <w:szCs w:val="24"/>
              </w:rPr>
              <w:lastRenderedPageBreak/>
              <w:t>Управление Программой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  <w:sz w:val="24"/>
                <w:szCs w:val="24"/>
              </w:rPr>
            </w:pPr>
            <w:r w:rsidRPr="00A67B80">
              <w:rPr>
                <w:rFonts w:ascii="Arial" w:hAnsi="Arial" w:cs="Arial"/>
                <w:sz w:val="24"/>
                <w:szCs w:val="24"/>
              </w:rPr>
              <w:t xml:space="preserve">Управление Программой осуществляет Администрация </w:t>
            </w:r>
            <w:proofErr w:type="spellStart"/>
            <w:r w:rsidRPr="00A67B80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A67B80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A67B80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A67B80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7872B6" w:rsidRPr="00A67B80">
        <w:tblPrEx>
          <w:tblCellSpacing w:w="-10" w:type="nil"/>
        </w:tblPrEx>
        <w:trPr>
          <w:trHeight w:val="330"/>
          <w:tblCellSpacing w:w="-10" w:type="nil"/>
        </w:trPr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  <w:sz w:val="24"/>
                <w:szCs w:val="24"/>
              </w:rPr>
            </w:pPr>
            <w:r w:rsidRPr="00A67B80">
              <w:rPr>
                <w:rFonts w:ascii="Arial" w:hAnsi="Arial" w:cs="Arial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before="195"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B80">
              <w:rPr>
                <w:rFonts w:ascii="Arial" w:hAnsi="Arial" w:cs="Arial"/>
                <w:sz w:val="24"/>
                <w:szCs w:val="24"/>
              </w:rPr>
              <w:t>1.Повышение эффективности системы социальной профилактики правонарушений;</w:t>
            </w:r>
          </w:p>
          <w:p w:rsidR="007872B6" w:rsidRPr="00A67B80" w:rsidRDefault="007872B6">
            <w:pPr>
              <w:spacing w:before="195"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B80">
              <w:rPr>
                <w:rFonts w:ascii="Arial" w:hAnsi="Arial" w:cs="Arial"/>
                <w:sz w:val="24"/>
                <w:szCs w:val="24"/>
              </w:rPr>
              <w:t xml:space="preserve">2.Улучшение информационного обеспечения деятельности государственных органов и общественных организаций по обеспечению охраны общественного порядка на территории </w:t>
            </w:r>
            <w:proofErr w:type="spellStart"/>
            <w:r w:rsidRPr="00A67B80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A67B80">
              <w:rPr>
                <w:rFonts w:ascii="Arial" w:hAnsi="Arial" w:cs="Arial"/>
                <w:sz w:val="24"/>
                <w:szCs w:val="24"/>
              </w:rPr>
              <w:t xml:space="preserve"> сельсовета;</w:t>
            </w:r>
          </w:p>
          <w:p w:rsidR="007872B6" w:rsidRPr="00A67B80" w:rsidRDefault="007872B6">
            <w:pPr>
              <w:spacing w:before="195"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B80">
              <w:rPr>
                <w:rFonts w:ascii="Arial" w:hAnsi="Arial" w:cs="Arial"/>
                <w:sz w:val="24"/>
                <w:szCs w:val="24"/>
              </w:rPr>
              <w:t>3. Стабилизация и создание предпосылок для снижения уровня рецидивной и «бытовой» преступности, преступлений, связанных с незаконным оборотом наркотических и психотропных веществ, и общего числа совершаемых правонарушений;</w:t>
            </w:r>
          </w:p>
          <w:p w:rsidR="007872B6" w:rsidRPr="00A67B80" w:rsidRDefault="007872B6">
            <w:pPr>
              <w:spacing w:before="195"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B80">
              <w:rPr>
                <w:rFonts w:ascii="Arial" w:hAnsi="Arial" w:cs="Arial"/>
                <w:sz w:val="24"/>
                <w:szCs w:val="24"/>
              </w:rPr>
              <w:t xml:space="preserve">4. Оздоровление </w:t>
            </w:r>
            <w:proofErr w:type="gramStart"/>
            <w:r w:rsidRPr="00A67B80">
              <w:rPr>
                <w:rFonts w:ascii="Arial" w:hAnsi="Arial" w:cs="Arial"/>
                <w:sz w:val="24"/>
                <w:szCs w:val="24"/>
              </w:rPr>
              <w:t>криминогенной обстановки</w:t>
            </w:r>
            <w:proofErr w:type="gramEnd"/>
            <w:r w:rsidRPr="00A67B80">
              <w:rPr>
                <w:rFonts w:ascii="Arial" w:hAnsi="Arial" w:cs="Arial"/>
                <w:sz w:val="24"/>
                <w:szCs w:val="24"/>
              </w:rPr>
              <w:t xml:space="preserve"> на потребительском рынке, улицах и других общественных местах;</w:t>
            </w:r>
          </w:p>
          <w:p w:rsidR="007872B6" w:rsidRPr="00A67B80" w:rsidRDefault="007872B6">
            <w:pPr>
              <w:spacing w:before="195"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B80">
              <w:rPr>
                <w:rFonts w:ascii="Arial" w:hAnsi="Arial" w:cs="Arial"/>
                <w:sz w:val="24"/>
                <w:szCs w:val="24"/>
              </w:rPr>
              <w:t>5. Повышение уровня доверия населения к правоохранительным органам. </w:t>
            </w:r>
          </w:p>
        </w:tc>
      </w:tr>
      <w:tr w:rsidR="007872B6" w:rsidRPr="00A67B80">
        <w:tblPrEx>
          <w:tblCellSpacing w:w="-10" w:type="nil"/>
        </w:tblPrEx>
        <w:trPr>
          <w:trHeight w:val="315"/>
          <w:tblCellSpacing w:w="-10" w:type="nil"/>
        </w:trPr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67B80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A67B80">
              <w:rPr>
                <w:rFonts w:ascii="Arial" w:hAnsi="Arial" w:cs="Arial"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67B80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A67B80">
              <w:rPr>
                <w:rFonts w:ascii="Arial" w:hAnsi="Arial" w:cs="Arial"/>
                <w:sz w:val="24"/>
                <w:szCs w:val="24"/>
              </w:rPr>
              <w:t xml:space="preserve"> реализацией Программы осуществляют: Собрание депутатов </w:t>
            </w:r>
            <w:proofErr w:type="spellStart"/>
            <w:r w:rsidRPr="00A67B80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A67B80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A67B80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A67B80">
              <w:rPr>
                <w:rFonts w:ascii="Arial" w:hAnsi="Arial" w:cs="Arial"/>
                <w:sz w:val="24"/>
                <w:szCs w:val="24"/>
              </w:rPr>
              <w:t xml:space="preserve"> района Курской области, Администрация </w:t>
            </w:r>
            <w:proofErr w:type="spellStart"/>
            <w:r w:rsidRPr="00A67B80">
              <w:rPr>
                <w:rFonts w:ascii="Arial" w:hAnsi="Arial" w:cs="Arial"/>
                <w:sz w:val="24"/>
                <w:szCs w:val="24"/>
              </w:rPr>
              <w:t>Гламаздинского</w:t>
            </w:r>
            <w:proofErr w:type="spellEnd"/>
            <w:r w:rsidRPr="00A67B80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A67B80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A67B80">
              <w:rPr>
                <w:rFonts w:ascii="Arial" w:hAnsi="Arial" w:cs="Arial"/>
                <w:sz w:val="24"/>
                <w:szCs w:val="24"/>
              </w:rPr>
              <w:t xml:space="preserve"> района Курской области.</w:t>
            </w:r>
          </w:p>
        </w:tc>
      </w:tr>
    </w:tbl>
    <w:p w:rsidR="007872B6" w:rsidRDefault="007872B6">
      <w:pPr>
        <w:shd w:val="clear" w:color="auto" w:fill="F8FAFB"/>
        <w:spacing w:before="195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Раздел I. Содержание проблемы и обоснование необходимости ее решения программными методами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В целях формирования на территории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Гламаздинского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Хомутовского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 (далее –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Гламаздинский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сельсовет) эффективной многоуровневой системы профилактики преступлений и правонарушений возникла необходимость разработки и принятия муниципальной программы пр</w:t>
      </w:r>
      <w:r w:rsidR="00565B9D">
        <w:rPr>
          <w:rFonts w:ascii="Arial" w:hAnsi="Arial" w:cs="Arial"/>
          <w:color w:val="000000"/>
          <w:sz w:val="24"/>
          <w:szCs w:val="24"/>
        </w:rPr>
        <w:t>офилактики правонарушений на 2022</w:t>
      </w:r>
      <w:r>
        <w:rPr>
          <w:rFonts w:ascii="Arial" w:hAnsi="Arial" w:cs="Arial"/>
          <w:color w:val="000000"/>
          <w:sz w:val="24"/>
          <w:szCs w:val="24"/>
        </w:rPr>
        <w:t xml:space="preserve"> – 202</w:t>
      </w:r>
      <w:r w:rsidR="00565B9D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 годы, которая позволит реализовать комплекс объединенных единым замыслом адекватных мер по локализации причин и условий, способствующих совершению преступлений, воздействию на граждан в направлении формирования их законопослушного поведения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и правового воспитания, профилактики правонарушений.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Гламаздинском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сельсовете ведется целенаправленная работа по повышению безопасности граждан. Значительные усилия предпринимаются по снижению уровня преступности, предупреждению террористической деятельности, социальных конфликтов и других правонарушений. Деятельность </w:t>
      </w: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правоохранительных органов и Администрации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Гламаздинского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Хомутовского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 (далее – Администрация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Гламаздинского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сельсовета) по обеспечению общественного порядка и борьбы с преступностью позволила стабилизировать уровень безопасности населения в целом.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Однако, несмотря на предпринимаемые меры, безопасность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Гламаздинского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 не является достаточной. Экономическая нестабильность в стране и мире, снижение жизненного уровня населения, изменение миграционных процессов, рост социальной напряженности обусловливают сохранение различных видов угроз устойчивому развитию в муниципальном образовании.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Актуальной, несмотря на принимаемые меры, остается проблема борьбы с подростковой преступностью. Криминальная обстановка в подростковой среде требует принятия эффективных мер, направленных на усиление социальной профилактики правонарушений несовершеннолетних. В этой связи особое значение отводится профилактической работе, проводимой среди несовершеннолетних.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Особого внимания требует профилактика правонарушений на дорогах муниципального образования, что связано с превышением водителями скоростного режима, с управлением автомобилем в состоянии алкогольного опьянения и нарушение правил дорожного движения.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Серьезной проблемой остается алкогольная зависимость населения и курение в местах общего пользования. Принимаемые в настоящее время меры по борьбе с алкоголизацией, ростом никотиновой зависимости среди населения явно недостаточны и зачастую носят формальный характер.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Указанные проблемы отрицательно влияют на социально-экономическое развитие территории муниципального образования, тесно связаны между собой и не могут быть решены в отдельности.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Организация спортивной, досуговой работы по месту жительства и учебы несовершеннолетних и молодежи,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граждан.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Сложившееся положение требует разработки и реализации мер, направленных на решение задач повышения защищенности населения муниципального образования, которая на современном этапе является одной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из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наиболее приоритетных. При этом проблемы безопасности населения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Гламаздинского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 должны решаться программными методами.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связи с этим возникла необходимость реализации комплексной системы мер целевого воздействия на криминогенные факторы. Требуется комплексный подход и координация действий правоохранительных органов, заинтересованных министерств и ведомств, общественных организаций и населения в предупреждение и ликвидации условий для роста преступности.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В целях создания на территории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Гламаздинского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 многоуровневой системы профилактики правонарушений возникла необходимость разработки и принятия муниципальной программы пр</w:t>
      </w:r>
      <w:r w:rsidR="00565B9D">
        <w:rPr>
          <w:rFonts w:ascii="Arial" w:hAnsi="Arial" w:cs="Arial"/>
          <w:color w:val="000000"/>
          <w:sz w:val="24"/>
          <w:szCs w:val="24"/>
        </w:rPr>
        <w:t>офилактики правонарушений на 2022</w:t>
      </w:r>
      <w:r>
        <w:rPr>
          <w:rFonts w:ascii="Arial" w:hAnsi="Arial" w:cs="Arial"/>
          <w:color w:val="000000"/>
          <w:sz w:val="24"/>
          <w:szCs w:val="24"/>
        </w:rPr>
        <w:t>-202</w:t>
      </w:r>
      <w:r w:rsidR="00565B9D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 годы, которая позволит реализовать комплекс объединенных единым замыслом адекватных мер по локализации причин и условий, </w:t>
      </w:r>
      <w:r>
        <w:rPr>
          <w:rFonts w:ascii="Arial" w:hAnsi="Arial" w:cs="Arial"/>
          <w:color w:val="000000"/>
          <w:sz w:val="24"/>
          <w:szCs w:val="24"/>
        </w:rPr>
        <w:lastRenderedPageBreak/>
        <w:t>способствующих совершению преступлений, воздействию на граждан в направлении формирования их законопослушного поведения и правового воспитания, профилактики правонарушений.</w:t>
      </w:r>
      <w:proofErr w:type="gramEnd"/>
    </w:p>
    <w:p w:rsidR="007872B6" w:rsidRDefault="007872B6">
      <w:pPr>
        <w:shd w:val="clear" w:color="auto" w:fill="F8FAFB"/>
        <w:spacing w:before="195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Раздел II. Основные цели и задачи Программы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Программа содержит стратегию профилактической деятельности по приоритетным направлениям и конкретные меры, обеспечивающие достижение целей и решение задач Программы.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Основной целью реализации Программы является создание многоуровневой системы профилактики правонарушений на территории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Гламаздинского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сельсовета.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Основными задачами Программы являются: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стабилизация и создание предпосылок для снижения уровня преступности на территории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Гламаздинского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сельсовета;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ресоциализацию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лиц, освободившихся из мест лишения свободы;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совершенствование нормативной правовой базы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Гламаздинского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 по профилактике правонарушений;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снижение «правового нигилизма» населения, создание системы стимулов для ведения законопослушного образа жизни;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правонарушений.</w:t>
      </w:r>
    </w:p>
    <w:p w:rsidR="007872B6" w:rsidRDefault="007872B6">
      <w:pPr>
        <w:shd w:val="clear" w:color="auto" w:fill="F8FAFB"/>
        <w:spacing w:before="195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Раздел III. Сроки и этапы реализации Программы</w:t>
      </w:r>
    </w:p>
    <w:p w:rsidR="007872B6" w:rsidRDefault="00565B9D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Программа реализуется в 2022</w:t>
      </w:r>
      <w:r w:rsidR="007872B6">
        <w:rPr>
          <w:rFonts w:ascii="Arial" w:hAnsi="Arial" w:cs="Arial"/>
          <w:color w:val="000000"/>
          <w:sz w:val="24"/>
          <w:szCs w:val="24"/>
        </w:rPr>
        <w:t xml:space="preserve"> – 202</w:t>
      </w:r>
      <w:r>
        <w:rPr>
          <w:rFonts w:ascii="Arial" w:hAnsi="Arial" w:cs="Arial"/>
          <w:color w:val="000000"/>
          <w:sz w:val="24"/>
          <w:szCs w:val="24"/>
        </w:rPr>
        <w:t>4</w:t>
      </w:r>
      <w:r w:rsidR="007872B6">
        <w:rPr>
          <w:rFonts w:ascii="Arial" w:hAnsi="Arial" w:cs="Arial"/>
          <w:color w:val="000000"/>
          <w:sz w:val="24"/>
          <w:szCs w:val="24"/>
        </w:rPr>
        <w:t xml:space="preserve"> годах. Мероприятия Программы будут </w:t>
      </w:r>
      <w:proofErr w:type="gramStart"/>
      <w:r w:rsidR="007872B6">
        <w:rPr>
          <w:rFonts w:ascii="Arial" w:hAnsi="Arial" w:cs="Arial"/>
          <w:color w:val="000000"/>
          <w:sz w:val="24"/>
          <w:szCs w:val="24"/>
        </w:rPr>
        <w:t>выполнятся</w:t>
      </w:r>
      <w:proofErr w:type="gramEnd"/>
      <w:r w:rsidR="007872B6">
        <w:rPr>
          <w:rFonts w:ascii="Arial" w:hAnsi="Arial" w:cs="Arial"/>
          <w:color w:val="000000"/>
          <w:sz w:val="24"/>
          <w:szCs w:val="24"/>
        </w:rPr>
        <w:t xml:space="preserve"> в соответствии с установленными сроками.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Этапы реализации Программы не предусматриваются, так как программные мероприятия будут реализовываться весь период.</w:t>
      </w:r>
    </w:p>
    <w:p w:rsidR="007872B6" w:rsidRDefault="007872B6">
      <w:pPr>
        <w:shd w:val="clear" w:color="auto" w:fill="F8FAFB"/>
        <w:spacing w:before="195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IV. Сведения о показателях и индикаторах муниципальной программы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Сведения о показателях (индикаторах) муниципальной программы и их значениях приведены в приложении № 1 к муниципальной программе.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Показатели (индикаторы) реализации муниципальной программы: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Снижение количества зарегистрированных преступлений, совершаемых несовершеннолетними или при их соучастии, в общем числе зарегистрированных преступлений;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2. Снижение количества зарегистрированных преступлений, совершаемых лицами, ранее судимыми, в общем числе зарегистрированных преступлений;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3. Снижение количества зарегистрированных преступлений, совершаемых лицами, в состоянии алкогольного опьянения, в общем числе зарегистрированных преступлений;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4. Количество лиц, совершивших преступления в составе организованных преступных групп.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обстоятельств, оказывающих существенное влияние на обеспечение развития сферы культуры.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Система показателей (индикаторов) сформирована с учетом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обеспечения возможности подтверждения достижения цели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и решения задач Программы.</w:t>
      </w:r>
    </w:p>
    <w:p w:rsidR="007872B6" w:rsidRDefault="007872B6">
      <w:pPr>
        <w:shd w:val="clear" w:color="auto" w:fill="F8FAFB"/>
        <w:spacing w:before="195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872B6" w:rsidRDefault="007872B6">
      <w:pPr>
        <w:shd w:val="clear" w:color="auto" w:fill="F8FAFB"/>
        <w:spacing w:before="195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Раздел V. Ресурсное обеспечение муниципальной программы «Профилактика правонарушений на территории муниципального образования «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Гламаздинский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Хомутовского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района Курской области»</w:t>
      </w:r>
      <w:r w:rsidR="00565B9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Перечень мероприятий по реализаци</w:t>
      </w:r>
      <w:r w:rsidR="00565B9D">
        <w:rPr>
          <w:rFonts w:ascii="Arial" w:hAnsi="Arial" w:cs="Arial"/>
          <w:b/>
          <w:bCs/>
          <w:color w:val="000000"/>
          <w:sz w:val="24"/>
          <w:szCs w:val="24"/>
        </w:rPr>
        <w:t>и муниципальной программы на 2022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– 202</w:t>
      </w:r>
      <w:r w:rsidR="00565B9D">
        <w:rPr>
          <w:rFonts w:ascii="Arial" w:hAnsi="Arial" w:cs="Arial"/>
          <w:b/>
          <w:bCs/>
          <w:color w:val="000000"/>
          <w:sz w:val="24"/>
          <w:szCs w:val="24"/>
        </w:rPr>
        <w:t>4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гг.</w:t>
      </w:r>
    </w:p>
    <w:p w:rsidR="007872B6" w:rsidRDefault="007872B6">
      <w:pPr>
        <w:shd w:val="clear" w:color="auto" w:fill="F8FAFB"/>
        <w:spacing w:before="195" w:after="195" w:line="240" w:lineRule="auto"/>
        <w:rPr>
          <w:rFonts w:ascii="Verdana" w:hAnsi="Verdana" w:cs="Verdana"/>
          <w:color w:val="292D24"/>
          <w:sz w:val="20"/>
          <w:szCs w:val="20"/>
        </w:rPr>
      </w:pPr>
      <w:r>
        <w:rPr>
          <w:rFonts w:ascii="Arial" w:hAnsi="Arial" w:cs="Arial"/>
          <w:b/>
          <w:bCs/>
          <w:color w:val="292D24"/>
          <w:sz w:val="24"/>
          <w:szCs w:val="24"/>
        </w:rPr>
        <w:br/>
      </w:r>
    </w:p>
    <w:tbl>
      <w:tblPr>
        <w:tblW w:w="10759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7"/>
        <w:gridCol w:w="1685"/>
        <w:gridCol w:w="1564"/>
        <w:gridCol w:w="707"/>
        <w:gridCol w:w="857"/>
        <w:gridCol w:w="707"/>
        <w:gridCol w:w="707"/>
        <w:gridCol w:w="857"/>
        <w:gridCol w:w="1278"/>
        <w:gridCol w:w="1700"/>
      </w:tblGrid>
      <w:tr w:rsidR="007872B6" w:rsidRPr="00A67B80">
        <w:tc>
          <w:tcPr>
            <w:tcW w:w="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A67B80" w:rsidRDefault="007872B6">
            <w:pPr>
              <w:spacing w:before="15" w:after="15" w:line="3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7B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A67B80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gramEnd"/>
            <w:r w:rsidRPr="00A67B80">
              <w:rPr>
                <w:rFonts w:ascii="Arial" w:hAnsi="Arial" w:cs="Arial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6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72B6" w:rsidRPr="00A67B80" w:rsidRDefault="007872B6">
            <w:pPr>
              <w:spacing w:before="15" w:after="15" w:line="3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7B80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72B6" w:rsidRPr="00A67B80" w:rsidRDefault="007872B6">
            <w:pPr>
              <w:spacing w:before="15" w:after="15" w:line="3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7B80">
              <w:rPr>
                <w:rFonts w:ascii="Arial" w:hAnsi="Arial" w:cs="Arial"/>
                <w:b/>
                <w:bCs/>
                <w:sz w:val="24"/>
                <w:szCs w:val="24"/>
              </w:rPr>
              <w:t>Источники финансирования, направления расходов</w:t>
            </w:r>
          </w:p>
        </w:tc>
        <w:tc>
          <w:tcPr>
            <w:tcW w:w="297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72B6" w:rsidRPr="00A67B80" w:rsidRDefault="007872B6">
            <w:pPr>
              <w:spacing w:before="15" w:after="15" w:line="3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7B80">
              <w:rPr>
                <w:rFonts w:ascii="Arial" w:hAnsi="Arial" w:cs="Arial"/>
                <w:b/>
                <w:bCs/>
                <w:sz w:val="24"/>
                <w:szCs w:val="24"/>
              </w:rPr>
              <w:t>Финансовые затраты на реализацию (тыс. руб.)</w:t>
            </w:r>
          </w:p>
        </w:tc>
        <w:tc>
          <w:tcPr>
            <w:tcW w:w="85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72B6" w:rsidRPr="00A67B80" w:rsidRDefault="007872B6">
            <w:pPr>
              <w:spacing w:before="15" w:after="15" w:line="3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7B80">
              <w:rPr>
                <w:rFonts w:ascii="Arial" w:hAnsi="Arial" w:cs="Arial"/>
                <w:b/>
                <w:bCs/>
                <w:sz w:val="24"/>
                <w:szCs w:val="24"/>
              </w:rPr>
              <w:t>Срок выполнения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72B6" w:rsidRPr="00A67B80" w:rsidRDefault="007872B6">
            <w:pPr>
              <w:spacing w:before="15" w:after="15" w:line="3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7B80">
              <w:rPr>
                <w:rFonts w:ascii="Arial" w:hAnsi="Arial" w:cs="Arial"/>
                <w:b/>
                <w:bCs/>
                <w:sz w:val="24"/>
                <w:szCs w:val="24"/>
              </w:rPr>
              <w:t>Исполнители, соисполнители, участники реализации мероприятий Программы</w:t>
            </w:r>
          </w:p>
        </w:tc>
        <w:tc>
          <w:tcPr>
            <w:tcW w:w="16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72B6" w:rsidRPr="00A67B80" w:rsidRDefault="007872B6">
            <w:pPr>
              <w:spacing w:before="15" w:after="15" w:line="341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7B80">
              <w:rPr>
                <w:rFonts w:ascii="Arial" w:hAnsi="Arial" w:cs="Arial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7872B6" w:rsidRPr="00A67B80">
        <w:tblPrEx>
          <w:tblCellSpacing w:w="-10" w:type="nil"/>
        </w:tblPrEx>
        <w:trPr>
          <w:tblCellSpacing w:w="-10" w:type="nil"/>
        </w:trPr>
        <w:tc>
          <w:tcPr>
            <w:tcW w:w="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A67B80" w:rsidRDefault="007872B6">
            <w:pPr>
              <w:widowControl w:val="0"/>
              <w:spacing w:after="0" w:line="240" w:lineRule="auto"/>
              <w:rPr>
                <w:rFonts w:ascii="Verdana" w:hAnsi="Verdana" w:cs="Verdana"/>
                <w:color w:val="292D24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72B6" w:rsidRPr="00A67B80" w:rsidRDefault="007872B6">
            <w:pPr>
              <w:widowControl w:val="0"/>
              <w:spacing w:after="0" w:line="240" w:lineRule="auto"/>
              <w:rPr>
                <w:rFonts w:ascii="Verdana" w:hAnsi="Verdana" w:cs="Verdana"/>
                <w:color w:val="292D24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72B6" w:rsidRPr="00A67B80" w:rsidRDefault="007872B6">
            <w:pPr>
              <w:widowControl w:val="0"/>
              <w:spacing w:after="0" w:line="240" w:lineRule="auto"/>
              <w:rPr>
                <w:rFonts w:ascii="Verdana" w:hAnsi="Verdana" w:cs="Verdana"/>
                <w:color w:val="292D24"/>
                <w:sz w:val="20"/>
                <w:szCs w:val="20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before="15" w:after="15" w:line="341" w:lineRule="atLeast"/>
              <w:rPr>
                <w:rFonts w:ascii="Arial" w:hAnsi="Arial" w:cs="Arial"/>
                <w:sz w:val="24"/>
                <w:szCs w:val="24"/>
              </w:rPr>
            </w:pPr>
            <w:r w:rsidRPr="00A67B80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before="15" w:after="15" w:line="341" w:lineRule="atLeast"/>
              <w:rPr>
                <w:rFonts w:ascii="Arial" w:hAnsi="Arial" w:cs="Arial"/>
                <w:sz w:val="24"/>
                <w:szCs w:val="24"/>
              </w:rPr>
            </w:pPr>
            <w:r w:rsidRPr="00A67B80">
              <w:rPr>
                <w:rFonts w:ascii="Arial" w:hAnsi="Arial" w:cs="Arial"/>
                <w:sz w:val="24"/>
                <w:szCs w:val="24"/>
              </w:rPr>
              <w:t>В т. ч. по годам</w:t>
            </w:r>
          </w:p>
        </w:tc>
        <w:tc>
          <w:tcPr>
            <w:tcW w:w="85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72B6" w:rsidRPr="00A67B80" w:rsidRDefault="007872B6">
            <w:pPr>
              <w:widowControl w:val="0"/>
              <w:spacing w:after="0" w:line="240" w:lineRule="auto"/>
              <w:rPr>
                <w:rFonts w:ascii="Verdana" w:hAnsi="Verdana" w:cs="Verdana"/>
                <w:color w:val="292D24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72B6" w:rsidRPr="00A67B80" w:rsidRDefault="007872B6">
            <w:pPr>
              <w:widowControl w:val="0"/>
              <w:spacing w:after="0" w:line="240" w:lineRule="auto"/>
              <w:rPr>
                <w:rFonts w:ascii="Verdana" w:hAnsi="Verdana" w:cs="Verdana"/>
                <w:color w:val="292D24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72B6" w:rsidRPr="00A67B80" w:rsidRDefault="007872B6">
            <w:pPr>
              <w:widowControl w:val="0"/>
              <w:spacing w:after="0" w:line="240" w:lineRule="auto"/>
              <w:rPr>
                <w:rFonts w:ascii="Verdana" w:hAnsi="Verdana" w:cs="Verdana"/>
                <w:color w:val="292D24"/>
                <w:sz w:val="20"/>
                <w:szCs w:val="20"/>
              </w:rPr>
            </w:pPr>
          </w:p>
        </w:tc>
      </w:tr>
      <w:tr w:rsidR="007872B6" w:rsidRPr="00A67B80">
        <w:tblPrEx>
          <w:tblCellSpacing w:w="-10" w:type="nil"/>
        </w:tblPrEx>
        <w:trPr>
          <w:tblCellSpacing w:w="-10" w:type="nil"/>
        </w:trPr>
        <w:tc>
          <w:tcPr>
            <w:tcW w:w="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A67B80" w:rsidRDefault="007872B6">
            <w:pPr>
              <w:widowControl w:val="0"/>
              <w:spacing w:after="0" w:line="240" w:lineRule="auto"/>
              <w:rPr>
                <w:rFonts w:ascii="Verdana" w:hAnsi="Verdana" w:cs="Verdana"/>
                <w:color w:val="292D24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72B6" w:rsidRPr="00A67B80" w:rsidRDefault="007872B6">
            <w:pPr>
              <w:widowControl w:val="0"/>
              <w:spacing w:after="0" w:line="240" w:lineRule="auto"/>
              <w:rPr>
                <w:rFonts w:ascii="Verdana" w:hAnsi="Verdana" w:cs="Verdana"/>
                <w:color w:val="292D24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72B6" w:rsidRPr="00A67B80" w:rsidRDefault="007872B6">
            <w:pPr>
              <w:widowControl w:val="0"/>
              <w:spacing w:after="0" w:line="240" w:lineRule="auto"/>
              <w:rPr>
                <w:rFonts w:ascii="Verdana" w:hAnsi="Verdana" w:cs="Verdana"/>
                <w:color w:val="292D24"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widowControl w:val="0"/>
              <w:spacing w:after="0" w:line="240" w:lineRule="auto"/>
              <w:rPr>
                <w:rFonts w:ascii="Verdana" w:hAnsi="Verdana" w:cs="Verdana"/>
                <w:color w:val="292D24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565B9D" w:rsidP="00565B9D">
            <w:pPr>
              <w:spacing w:before="15" w:after="15" w:line="341" w:lineRule="atLeast"/>
              <w:rPr>
                <w:rFonts w:ascii="Arial" w:hAnsi="Arial" w:cs="Arial"/>
                <w:sz w:val="24"/>
                <w:szCs w:val="24"/>
              </w:rPr>
            </w:pPr>
            <w:r w:rsidRPr="00A67B80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 w:rsidP="00565B9D">
            <w:pPr>
              <w:spacing w:before="15" w:after="15" w:line="341" w:lineRule="atLeast"/>
              <w:rPr>
                <w:rFonts w:ascii="Arial" w:hAnsi="Arial" w:cs="Arial"/>
                <w:sz w:val="24"/>
                <w:szCs w:val="24"/>
              </w:rPr>
            </w:pPr>
            <w:r w:rsidRPr="00A67B80">
              <w:rPr>
                <w:rFonts w:ascii="Arial" w:hAnsi="Arial" w:cs="Arial"/>
                <w:sz w:val="24"/>
                <w:szCs w:val="24"/>
              </w:rPr>
              <w:t>202</w:t>
            </w:r>
            <w:r w:rsidR="00565B9D" w:rsidRPr="00A67B8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 w:rsidP="00565B9D">
            <w:pPr>
              <w:spacing w:before="15" w:after="15" w:line="341" w:lineRule="atLeast"/>
              <w:rPr>
                <w:rFonts w:ascii="Arial" w:hAnsi="Arial" w:cs="Arial"/>
                <w:sz w:val="24"/>
                <w:szCs w:val="24"/>
              </w:rPr>
            </w:pPr>
            <w:r w:rsidRPr="00A67B80">
              <w:rPr>
                <w:rFonts w:ascii="Arial" w:hAnsi="Arial" w:cs="Arial"/>
                <w:sz w:val="24"/>
                <w:szCs w:val="24"/>
              </w:rPr>
              <w:t>202</w:t>
            </w:r>
            <w:r w:rsidR="00565B9D" w:rsidRPr="00A67B8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72B6" w:rsidRPr="00A67B80" w:rsidRDefault="007872B6">
            <w:pPr>
              <w:widowControl w:val="0"/>
              <w:spacing w:after="0" w:line="240" w:lineRule="auto"/>
              <w:rPr>
                <w:rFonts w:ascii="Verdana" w:hAnsi="Verdana" w:cs="Verdana"/>
                <w:color w:val="292D24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72B6" w:rsidRPr="00A67B80" w:rsidRDefault="007872B6">
            <w:pPr>
              <w:widowControl w:val="0"/>
              <w:spacing w:after="0" w:line="240" w:lineRule="auto"/>
              <w:rPr>
                <w:rFonts w:ascii="Verdana" w:hAnsi="Verdana" w:cs="Verdana"/>
                <w:color w:val="292D24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872B6" w:rsidRPr="00A67B80" w:rsidRDefault="007872B6">
            <w:pPr>
              <w:widowControl w:val="0"/>
              <w:spacing w:after="0" w:line="240" w:lineRule="auto"/>
              <w:rPr>
                <w:rFonts w:ascii="Verdana" w:hAnsi="Verdana" w:cs="Verdana"/>
                <w:color w:val="292D24"/>
                <w:sz w:val="20"/>
                <w:szCs w:val="20"/>
              </w:rPr>
            </w:pPr>
          </w:p>
        </w:tc>
      </w:tr>
      <w:tr w:rsidR="007872B6" w:rsidRPr="00A67B80">
        <w:tblPrEx>
          <w:tblCellSpacing w:w="-10" w:type="nil"/>
        </w:tblPrEx>
        <w:trPr>
          <w:tblCellSpacing w:w="-10" w:type="nil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A67B80" w:rsidRDefault="007872B6">
            <w:pPr>
              <w:spacing w:before="15" w:after="15" w:line="341" w:lineRule="atLeast"/>
              <w:rPr>
                <w:rFonts w:ascii="Arial" w:hAnsi="Arial" w:cs="Arial"/>
                <w:sz w:val="24"/>
                <w:szCs w:val="24"/>
              </w:rPr>
            </w:pPr>
            <w:r w:rsidRPr="00A67B8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before="15" w:after="15" w:line="341" w:lineRule="atLeast"/>
              <w:rPr>
                <w:rFonts w:ascii="Arial" w:hAnsi="Arial" w:cs="Arial"/>
                <w:sz w:val="24"/>
                <w:szCs w:val="24"/>
              </w:rPr>
            </w:pPr>
            <w:r w:rsidRPr="00A67B8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before="15" w:after="15" w:line="341" w:lineRule="atLeast"/>
              <w:rPr>
                <w:rFonts w:ascii="Arial" w:hAnsi="Arial" w:cs="Arial"/>
                <w:sz w:val="24"/>
                <w:szCs w:val="24"/>
              </w:rPr>
            </w:pPr>
            <w:r w:rsidRPr="00A67B8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before="15" w:after="15" w:line="341" w:lineRule="atLeast"/>
              <w:rPr>
                <w:rFonts w:ascii="Arial" w:hAnsi="Arial" w:cs="Arial"/>
                <w:sz w:val="24"/>
                <w:szCs w:val="24"/>
              </w:rPr>
            </w:pPr>
            <w:r w:rsidRPr="00A67B8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before="15" w:after="15" w:line="341" w:lineRule="atLeast"/>
              <w:rPr>
                <w:rFonts w:ascii="Arial" w:hAnsi="Arial" w:cs="Arial"/>
                <w:sz w:val="24"/>
                <w:szCs w:val="24"/>
              </w:rPr>
            </w:pPr>
            <w:r w:rsidRPr="00A67B8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before="15" w:after="15" w:line="341" w:lineRule="atLeast"/>
              <w:rPr>
                <w:rFonts w:ascii="Arial" w:hAnsi="Arial" w:cs="Arial"/>
                <w:sz w:val="24"/>
                <w:szCs w:val="24"/>
              </w:rPr>
            </w:pPr>
            <w:r w:rsidRPr="00A67B8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before="15" w:after="15" w:line="341" w:lineRule="atLeast"/>
              <w:rPr>
                <w:rFonts w:ascii="Arial" w:hAnsi="Arial" w:cs="Arial"/>
                <w:sz w:val="24"/>
                <w:szCs w:val="24"/>
              </w:rPr>
            </w:pPr>
            <w:r w:rsidRPr="00A67B8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before="15" w:after="15" w:line="341" w:lineRule="atLeast"/>
              <w:rPr>
                <w:rFonts w:ascii="Arial" w:hAnsi="Arial" w:cs="Arial"/>
                <w:sz w:val="24"/>
                <w:szCs w:val="24"/>
              </w:rPr>
            </w:pPr>
            <w:r w:rsidRPr="00A67B8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before="15" w:after="15" w:line="341" w:lineRule="atLeast"/>
              <w:rPr>
                <w:rFonts w:ascii="Arial" w:hAnsi="Arial" w:cs="Arial"/>
                <w:sz w:val="24"/>
                <w:szCs w:val="24"/>
              </w:rPr>
            </w:pPr>
            <w:r w:rsidRPr="00A67B8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before="15" w:after="15" w:line="341" w:lineRule="atLeast"/>
              <w:rPr>
                <w:rFonts w:ascii="Arial" w:hAnsi="Arial" w:cs="Arial"/>
                <w:sz w:val="24"/>
                <w:szCs w:val="24"/>
              </w:rPr>
            </w:pPr>
            <w:r w:rsidRPr="00A67B8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7872B6" w:rsidRPr="00A67B80">
        <w:tblPrEx>
          <w:tblCellSpacing w:w="-10" w:type="nil"/>
        </w:tblPrEx>
        <w:trPr>
          <w:tblCellSpacing w:w="-10" w:type="nil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A67B80" w:rsidRDefault="007872B6">
            <w:pPr>
              <w:spacing w:before="15" w:after="15" w:line="341" w:lineRule="atLeast"/>
              <w:rPr>
                <w:rFonts w:ascii="Arial" w:hAnsi="Arial" w:cs="Arial"/>
                <w:sz w:val="24"/>
                <w:szCs w:val="24"/>
              </w:rPr>
            </w:pPr>
            <w:r w:rsidRPr="00A67B8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before="195"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Участие в районных мероприятиях по актуальным проблемам профилактики правонарушени</w:t>
            </w:r>
            <w:r w:rsidRPr="00A67B80">
              <w:rPr>
                <w:rFonts w:ascii="Arial" w:hAnsi="Arial" w:cs="Arial"/>
              </w:rPr>
              <w:lastRenderedPageBreak/>
              <w:t>й на темы:</w:t>
            </w:r>
          </w:p>
          <w:p w:rsidR="007872B6" w:rsidRPr="00A67B80" w:rsidRDefault="007872B6">
            <w:pPr>
              <w:spacing w:before="195"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- о реабилитации несовершеннолетних же</w:t>
            </w:r>
            <w:proofErr w:type="gramStart"/>
            <w:r w:rsidRPr="00A67B80">
              <w:rPr>
                <w:rFonts w:ascii="Arial" w:hAnsi="Arial" w:cs="Arial"/>
              </w:rPr>
              <w:t>ртв пр</w:t>
            </w:r>
            <w:proofErr w:type="gramEnd"/>
            <w:r w:rsidRPr="00A67B80">
              <w:rPr>
                <w:rFonts w:ascii="Arial" w:hAnsi="Arial" w:cs="Arial"/>
              </w:rPr>
              <w:t>авонарушений и преступлений;</w:t>
            </w:r>
          </w:p>
          <w:p w:rsidR="007872B6" w:rsidRPr="00A67B80" w:rsidRDefault="007872B6">
            <w:pPr>
              <w:spacing w:before="195"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- об организации профилактики рецидивного противоправного поведения несовершеннолетних, вступивших в конфликт с законом;</w:t>
            </w:r>
          </w:p>
          <w:p w:rsidR="007872B6" w:rsidRPr="00A67B80" w:rsidRDefault="007872B6">
            <w:pPr>
              <w:spacing w:before="195"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 xml:space="preserve">- об организации комплексной помощи семьям и несовершеннолетним, </w:t>
            </w:r>
            <w:proofErr w:type="gramStart"/>
            <w:r w:rsidRPr="00A67B80">
              <w:rPr>
                <w:rFonts w:ascii="Arial" w:hAnsi="Arial" w:cs="Arial"/>
              </w:rPr>
              <w:t>находящихся</w:t>
            </w:r>
            <w:proofErr w:type="gramEnd"/>
            <w:r w:rsidRPr="00A67B80">
              <w:rPr>
                <w:rFonts w:ascii="Arial" w:hAnsi="Arial" w:cs="Arial"/>
              </w:rPr>
              <w:t xml:space="preserve"> в социально опасном положении.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lastRenderedPageBreak/>
              <w:t>без финансирования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5B9D" w:rsidRPr="00A67B80" w:rsidRDefault="00565B9D" w:rsidP="00565B9D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 2022</w:t>
            </w:r>
            <w:r w:rsidR="007872B6" w:rsidRPr="00A67B80">
              <w:rPr>
                <w:rFonts w:ascii="Arial" w:hAnsi="Arial" w:cs="Arial"/>
              </w:rPr>
              <w:t>-</w:t>
            </w:r>
          </w:p>
          <w:p w:rsidR="007872B6" w:rsidRPr="00A67B80" w:rsidRDefault="007872B6" w:rsidP="00565B9D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202</w:t>
            </w:r>
            <w:r w:rsidR="00565B9D" w:rsidRPr="00A67B80">
              <w:rPr>
                <w:rFonts w:ascii="Arial" w:hAnsi="Arial" w:cs="Arial"/>
              </w:rPr>
              <w:t>4</w:t>
            </w:r>
            <w:r w:rsidRPr="00A67B8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 xml:space="preserve">Участковый уполномоченный полиции, Администрация </w:t>
            </w:r>
            <w:proofErr w:type="spellStart"/>
            <w:r w:rsidRPr="00A67B80">
              <w:rPr>
                <w:rFonts w:ascii="Arial" w:hAnsi="Arial" w:cs="Arial"/>
              </w:rPr>
              <w:t>Гламаздинского</w:t>
            </w:r>
            <w:proofErr w:type="spellEnd"/>
            <w:r w:rsidRPr="00A67B80">
              <w:rPr>
                <w:rFonts w:ascii="Arial" w:hAnsi="Arial" w:cs="Arial"/>
              </w:rPr>
              <w:t xml:space="preserve"> </w:t>
            </w:r>
            <w:r w:rsidRPr="00A67B80">
              <w:rPr>
                <w:rFonts w:ascii="Arial" w:hAnsi="Arial" w:cs="Arial"/>
              </w:rPr>
              <w:lastRenderedPageBreak/>
              <w:t>сельсовета, МКУК «</w:t>
            </w:r>
            <w:proofErr w:type="spellStart"/>
            <w:r w:rsidRPr="00A67B80">
              <w:rPr>
                <w:rFonts w:ascii="Arial" w:hAnsi="Arial" w:cs="Arial"/>
              </w:rPr>
              <w:t>Гламаздинский</w:t>
            </w:r>
            <w:proofErr w:type="spellEnd"/>
            <w:r w:rsidRPr="00A67B80">
              <w:rPr>
                <w:rFonts w:ascii="Arial" w:hAnsi="Arial" w:cs="Arial"/>
              </w:rPr>
              <w:t xml:space="preserve"> СДК», МКУК « </w:t>
            </w:r>
            <w:proofErr w:type="spellStart"/>
            <w:r w:rsidRPr="00A67B80">
              <w:rPr>
                <w:rFonts w:ascii="Arial" w:hAnsi="Arial" w:cs="Arial"/>
              </w:rPr>
              <w:t>Малеевский</w:t>
            </w:r>
            <w:proofErr w:type="spellEnd"/>
            <w:r w:rsidRPr="00A67B80">
              <w:rPr>
                <w:rFonts w:ascii="Arial" w:hAnsi="Arial" w:cs="Arial"/>
              </w:rPr>
              <w:t xml:space="preserve"> СДК», </w:t>
            </w:r>
            <w:proofErr w:type="spellStart"/>
            <w:r w:rsidRPr="00A67B80">
              <w:rPr>
                <w:rFonts w:ascii="Arial" w:hAnsi="Arial" w:cs="Arial"/>
              </w:rPr>
              <w:t>Гламаздинская</w:t>
            </w:r>
            <w:proofErr w:type="spellEnd"/>
            <w:r w:rsidRPr="00A67B80">
              <w:rPr>
                <w:rFonts w:ascii="Arial" w:hAnsi="Arial" w:cs="Arial"/>
              </w:rPr>
              <w:t xml:space="preserve"> СОШ,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lastRenderedPageBreak/>
              <w:t>Повышение профессиональной компетентности специалистов образовательных учреждений</w:t>
            </w:r>
          </w:p>
        </w:tc>
      </w:tr>
      <w:tr w:rsidR="007872B6" w:rsidRPr="00A67B80">
        <w:tblPrEx>
          <w:tblCellSpacing w:w="-10" w:type="nil"/>
        </w:tblPrEx>
        <w:trPr>
          <w:tblCellSpacing w:w="-10" w:type="nil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  <w:sz w:val="24"/>
                <w:szCs w:val="24"/>
              </w:rPr>
            </w:pPr>
            <w:r w:rsidRPr="00A67B80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Ведение банка данных семей, находящихся в социально опасном положении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 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 0,0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 0,0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565B9D" w:rsidP="00565B9D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 2022-2024</w:t>
            </w:r>
            <w:r w:rsidR="007872B6" w:rsidRPr="00A67B8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A67B80">
              <w:rPr>
                <w:rFonts w:ascii="Arial" w:hAnsi="Arial" w:cs="Arial"/>
              </w:rPr>
              <w:t>Гламаздинского</w:t>
            </w:r>
            <w:proofErr w:type="spellEnd"/>
            <w:r w:rsidRPr="00A67B80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Анализ и прогнозирование работы по оказанию своевременной помощи семьям и несовершеннолетним </w:t>
            </w:r>
          </w:p>
        </w:tc>
      </w:tr>
      <w:tr w:rsidR="007872B6" w:rsidRPr="00A67B80">
        <w:tblPrEx>
          <w:tblCellSpacing w:w="-10" w:type="nil"/>
        </w:tblPrEx>
        <w:trPr>
          <w:tblCellSpacing w:w="-10" w:type="nil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  <w:sz w:val="24"/>
                <w:szCs w:val="24"/>
              </w:rPr>
            </w:pPr>
            <w:r w:rsidRPr="00A67B8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 xml:space="preserve">Организация и </w:t>
            </w:r>
            <w:r w:rsidRPr="00A67B80">
              <w:rPr>
                <w:rFonts w:ascii="Arial" w:hAnsi="Arial" w:cs="Arial"/>
              </w:rPr>
              <w:lastRenderedPageBreak/>
              <w:t>проведение мероприятий, направленных на формирование духовно-нравственных ценностей, правовое, патриотическое воспитание.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lastRenderedPageBreak/>
              <w:t xml:space="preserve">без </w:t>
            </w:r>
            <w:r w:rsidRPr="00A67B80">
              <w:rPr>
                <w:rFonts w:ascii="Arial" w:hAnsi="Arial" w:cs="Arial"/>
              </w:rPr>
              <w:lastRenderedPageBreak/>
              <w:t>финансирования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 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 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 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5B9D" w:rsidRPr="00A67B80" w:rsidRDefault="00565B9D" w:rsidP="00565B9D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2022-20</w:t>
            </w:r>
            <w:r w:rsidRPr="00A67B80">
              <w:rPr>
                <w:rFonts w:ascii="Arial" w:hAnsi="Arial" w:cs="Arial"/>
              </w:rPr>
              <w:lastRenderedPageBreak/>
              <w:t>24</w:t>
            </w:r>
          </w:p>
          <w:p w:rsidR="007872B6" w:rsidRPr="00A67B80" w:rsidRDefault="007872B6" w:rsidP="00565B9D">
            <w:pPr>
              <w:spacing w:after="0" w:line="341" w:lineRule="atLeast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before="195"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lastRenderedPageBreak/>
              <w:t>Администра</w:t>
            </w:r>
            <w:r w:rsidRPr="00A67B80">
              <w:rPr>
                <w:rFonts w:ascii="Arial" w:hAnsi="Arial" w:cs="Arial"/>
              </w:rPr>
              <w:lastRenderedPageBreak/>
              <w:t xml:space="preserve">ция </w:t>
            </w:r>
            <w:proofErr w:type="spellStart"/>
            <w:r w:rsidRPr="00A67B80">
              <w:rPr>
                <w:rFonts w:ascii="Arial" w:hAnsi="Arial" w:cs="Arial"/>
              </w:rPr>
              <w:t>Гламаздинского</w:t>
            </w:r>
            <w:proofErr w:type="spellEnd"/>
            <w:r w:rsidRPr="00A67B80">
              <w:rPr>
                <w:rFonts w:ascii="Arial" w:hAnsi="Arial" w:cs="Arial"/>
              </w:rPr>
              <w:t xml:space="preserve"> сельсовета, МКУК «</w:t>
            </w:r>
            <w:proofErr w:type="spellStart"/>
            <w:r w:rsidRPr="00A67B80">
              <w:rPr>
                <w:rFonts w:ascii="Arial" w:hAnsi="Arial" w:cs="Arial"/>
              </w:rPr>
              <w:t>Гламаздинский</w:t>
            </w:r>
            <w:proofErr w:type="spellEnd"/>
            <w:r w:rsidRPr="00A67B80">
              <w:rPr>
                <w:rFonts w:ascii="Arial" w:hAnsi="Arial" w:cs="Arial"/>
              </w:rPr>
              <w:t xml:space="preserve"> СДК»</w:t>
            </w:r>
          </w:p>
          <w:p w:rsidR="007872B6" w:rsidRPr="00A67B80" w:rsidRDefault="007872B6">
            <w:pPr>
              <w:spacing w:before="195"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 xml:space="preserve">МКУК « </w:t>
            </w:r>
            <w:proofErr w:type="spellStart"/>
            <w:r w:rsidRPr="00A67B80">
              <w:rPr>
                <w:rFonts w:ascii="Arial" w:hAnsi="Arial" w:cs="Arial"/>
              </w:rPr>
              <w:t>Малеевский</w:t>
            </w:r>
            <w:proofErr w:type="spellEnd"/>
            <w:r w:rsidRPr="00A67B80">
              <w:rPr>
                <w:rFonts w:ascii="Arial" w:hAnsi="Arial" w:cs="Arial"/>
              </w:rPr>
              <w:t xml:space="preserve"> СДК»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lastRenderedPageBreak/>
              <w:t xml:space="preserve">Повышение </w:t>
            </w:r>
            <w:r w:rsidRPr="00A67B80">
              <w:rPr>
                <w:rFonts w:ascii="Arial" w:hAnsi="Arial" w:cs="Arial"/>
              </w:rPr>
              <w:lastRenderedPageBreak/>
              <w:t>эффективности системы социальной профилактики правонарушений</w:t>
            </w:r>
          </w:p>
        </w:tc>
      </w:tr>
      <w:tr w:rsidR="007872B6" w:rsidRPr="00A67B80">
        <w:tblPrEx>
          <w:tblCellSpacing w:w="-10" w:type="nil"/>
        </w:tblPrEx>
        <w:trPr>
          <w:tblCellSpacing w:w="-10" w:type="nil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  <w:sz w:val="24"/>
                <w:szCs w:val="24"/>
              </w:rPr>
            </w:pPr>
            <w:r w:rsidRPr="00A67B80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Проведение конкурсов художественного творчества для детей, подростков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565B9D" w:rsidP="00565B9D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2022</w:t>
            </w:r>
            <w:r w:rsidR="007872B6" w:rsidRPr="00A67B80">
              <w:rPr>
                <w:rFonts w:ascii="Arial" w:hAnsi="Arial" w:cs="Arial"/>
              </w:rPr>
              <w:t>-202</w:t>
            </w:r>
            <w:r w:rsidRPr="00A67B80">
              <w:rPr>
                <w:rFonts w:ascii="Arial" w:hAnsi="Arial" w:cs="Arial"/>
              </w:rPr>
              <w:t>4</w:t>
            </w:r>
            <w:r w:rsidR="007872B6" w:rsidRPr="00A67B80">
              <w:rPr>
                <w:rFonts w:ascii="Arial" w:hAnsi="Arial" w:cs="Arial"/>
              </w:rPr>
              <w:t>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МКУК «</w:t>
            </w:r>
            <w:proofErr w:type="spellStart"/>
            <w:r w:rsidRPr="00A67B80">
              <w:rPr>
                <w:rFonts w:ascii="Arial" w:hAnsi="Arial" w:cs="Arial"/>
              </w:rPr>
              <w:t>Гламаздинский</w:t>
            </w:r>
            <w:proofErr w:type="spellEnd"/>
            <w:r w:rsidRPr="00A67B80">
              <w:rPr>
                <w:rFonts w:ascii="Arial" w:hAnsi="Arial" w:cs="Arial"/>
              </w:rPr>
              <w:t xml:space="preserve"> СДК» МКУК «</w:t>
            </w:r>
            <w:proofErr w:type="spellStart"/>
            <w:r w:rsidRPr="00A67B80">
              <w:rPr>
                <w:rFonts w:ascii="Arial" w:hAnsi="Arial" w:cs="Arial"/>
              </w:rPr>
              <w:t>Малеевский</w:t>
            </w:r>
            <w:proofErr w:type="spellEnd"/>
            <w:r w:rsidRPr="00A67B80">
              <w:rPr>
                <w:rFonts w:ascii="Arial" w:hAnsi="Arial" w:cs="Arial"/>
              </w:rPr>
              <w:t xml:space="preserve"> СДК»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Повышение эффективности системы социальной профилактики правонарушений</w:t>
            </w:r>
          </w:p>
        </w:tc>
      </w:tr>
      <w:tr w:rsidR="007872B6" w:rsidRPr="00A67B80">
        <w:tblPrEx>
          <w:tblCellSpacing w:w="-10" w:type="nil"/>
        </w:tblPrEx>
        <w:trPr>
          <w:tblCellSpacing w:w="-10" w:type="nil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  <w:sz w:val="24"/>
                <w:szCs w:val="24"/>
              </w:rPr>
            </w:pPr>
            <w:r w:rsidRPr="00A67B8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 xml:space="preserve">Проведение просветительской работы в образовательных учреждениях, направленной на предупреждение алкоголизма, наркомании, </w:t>
            </w:r>
            <w:proofErr w:type="spellStart"/>
            <w:r w:rsidRPr="00A67B80">
              <w:rPr>
                <w:rFonts w:ascii="Arial" w:hAnsi="Arial" w:cs="Arial"/>
              </w:rPr>
              <w:t>табакокурения</w:t>
            </w:r>
            <w:proofErr w:type="spellEnd"/>
            <w:r w:rsidRPr="00A67B80">
              <w:rPr>
                <w:rFonts w:ascii="Arial" w:hAnsi="Arial" w:cs="Arial"/>
              </w:rPr>
              <w:t>, распространения ВИЧ-инфекции в форме лекций, бесед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565B9D" w:rsidP="00565B9D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2022</w:t>
            </w:r>
            <w:r w:rsidR="007872B6" w:rsidRPr="00A67B80">
              <w:rPr>
                <w:rFonts w:ascii="Arial" w:hAnsi="Arial" w:cs="Arial"/>
              </w:rPr>
              <w:t>-202</w:t>
            </w:r>
            <w:r w:rsidRPr="00A67B80">
              <w:rPr>
                <w:rFonts w:ascii="Arial" w:hAnsi="Arial" w:cs="Arial"/>
              </w:rPr>
              <w:t>4</w:t>
            </w:r>
            <w:r w:rsidR="007872B6" w:rsidRPr="00A67B8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proofErr w:type="spellStart"/>
            <w:r w:rsidRPr="00A67B80">
              <w:rPr>
                <w:rFonts w:ascii="Arial" w:hAnsi="Arial" w:cs="Arial"/>
              </w:rPr>
              <w:t>Гламаздинский</w:t>
            </w:r>
            <w:proofErr w:type="spellEnd"/>
            <w:r w:rsidRPr="00A67B80">
              <w:rPr>
                <w:rFonts w:ascii="Arial" w:hAnsi="Arial" w:cs="Arial"/>
              </w:rPr>
              <w:t xml:space="preserve"> ФАП, </w:t>
            </w:r>
            <w:proofErr w:type="spellStart"/>
            <w:r w:rsidRPr="00A67B80">
              <w:rPr>
                <w:rFonts w:ascii="Arial" w:hAnsi="Arial" w:cs="Arial"/>
              </w:rPr>
              <w:t>Стрекаловский</w:t>
            </w:r>
            <w:proofErr w:type="spellEnd"/>
            <w:r w:rsidRPr="00A67B80">
              <w:rPr>
                <w:rFonts w:ascii="Arial" w:hAnsi="Arial" w:cs="Arial"/>
              </w:rPr>
              <w:t xml:space="preserve"> ФАП,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Повышение эффективности системы социальной профилактики правонарушений</w:t>
            </w:r>
          </w:p>
        </w:tc>
      </w:tr>
      <w:tr w:rsidR="007872B6" w:rsidRPr="00A67B80">
        <w:tblPrEx>
          <w:tblCellSpacing w:w="-10" w:type="nil"/>
        </w:tblPrEx>
        <w:trPr>
          <w:tblCellSpacing w:w="-10" w:type="nil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  <w:sz w:val="24"/>
                <w:szCs w:val="24"/>
              </w:rPr>
            </w:pPr>
            <w:r w:rsidRPr="00A67B8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 xml:space="preserve">Проведение профилактической работы, направленной на недопущение вовлечения </w:t>
            </w:r>
            <w:r w:rsidRPr="00A67B80">
              <w:rPr>
                <w:rFonts w:ascii="Arial" w:hAnsi="Arial" w:cs="Arial"/>
              </w:rPr>
              <w:lastRenderedPageBreak/>
              <w:t>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lastRenderedPageBreak/>
              <w:t>без финансирования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565B9D" w:rsidP="00565B9D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2022</w:t>
            </w:r>
            <w:r w:rsidR="007872B6" w:rsidRPr="00A67B80">
              <w:rPr>
                <w:rFonts w:ascii="Arial" w:hAnsi="Arial" w:cs="Arial"/>
              </w:rPr>
              <w:t>-202</w:t>
            </w:r>
            <w:r w:rsidRPr="00A67B80">
              <w:rPr>
                <w:rFonts w:ascii="Arial" w:hAnsi="Arial" w:cs="Arial"/>
              </w:rPr>
              <w:t>4</w:t>
            </w:r>
            <w:r w:rsidR="007872B6" w:rsidRPr="00A67B8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 xml:space="preserve">Участковый уполномоченный полиции, Администрация </w:t>
            </w:r>
            <w:proofErr w:type="spellStart"/>
            <w:r w:rsidRPr="00A67B80">
              <w:rPr>
                <w:rFonts w:ascii="Arial" w:hAnsi="Arial" w:cs="Arial"/>
              </w:rPr>
              <w:t>Гламаздинс</w:t>
            </w:r>
            <w:r w:rsidRPr="00A67B80">
              <w:rPr>
                <w:rFonts w:ascii="Arial" w:hAnsi="Arial" w:cs="Arial"/>
              </w:rPr>
              <w:lastRenderedPageBreak/>
              <w:t>кого</w:t>
            </w:r>
            <w:proofErr w:type="spellEnd"/>
            <w:r w:rsidRPr="00A67B80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lastRenderedPageBreak/>
              <w:t>Повышение эффективности системы социальной профилактики правонарушений</w:t>
            </w:r>
          </w:p>
        </w:tc>
      </w:tr>
      <w:tr w:rsidR="007872B6" w:rsidRPr="00A67B80">
        <w:tblPrEx>
          <w:tblCellSpacing w:w="-10" w:type="nil"/>
        </w:tblPrEx>
        <w:trPr>
          <w:tblCellSpacing w:w="-10" w:type="nil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  <w:sz w:val="24"/>
                <w:szCs w:val="24"/>
              </w:rPr>
            </w:pPr>
            <w:r w:rsidRPr="00A67B80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565B9D" w:rsidP="00565B9D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2022</w:t>
            </w:r>
            <w:r w:rsidR="007872B6" w:rsidRPr="00A67B80">
              <w:rPr>
                <w:rFonts w:ascii="Arial" w:hAnsi="Arial" w:cs="Arial"/>
              </w:rPr>
              <w:t>-202</w:t>
            </w:r>
            <w:r w:rsidRPr="00A67B80">
              <w:rPr>
                <w:rFonts w:ascii="Arial" w:hAnsi="Arial" w:cs="Arial"/>
              </w:rPr>
              <w:t>4</w:t>
            </w:r>
            <w:r w:rsidR="007872B6" w:rsidRPr="00A67B8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Участковый уполномоченный полиции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Повышение эффективности системы социальной профилактики правонарушений</w:t>
            </w:r>
          </w:p>
        </w:tc>
      </w:tr>
      <w:tr w:rsidR="007872B6" w:rsidRPr="00A67B80">
        <w:tblPrEx>
          <w:tblCellSpacing w:w="-10" w:type="nil"/>
        </w:tblPrEx>
        <w:trPr>
          <w:trHeight w:val="1065"/>
          <w:tblCellSpacing w:w="-10" w:type="nil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  <w:sz w:val="24"/>
                <w:szCs w:val="24"/>
              </w:rPr>
            </w:pPr>
            <w:r w:rsidRPr="00A67B8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Вести работу по осуществлению функции по социальной адаптации лиц, освободившихся из мест лишения свободы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565B9D" w:rsidP="00565B9D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2022-2024</w:t>
            </w:r>
            <w:r w:rsidR="007872B6" w:rsidRPr="00A67B8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A67B80">
              <w:rPr>
                <w:rFonts w:ascii="Arial" w:hAnsi="Arial" w:cs="Arial"/>
              </w:rPr>
              <w:t>Гламаздинского</w:t>
            </w:r>
            <w:proofErr w:type="spellEnd"/>
            <w:r w:rsidRPr="00A67B80">
              <w:rPr>
                <w:rFonts w:ascii="Arial" w:hAnsi="Arial" w:cs="Arial"/>
              </w:rPr>
              <w:t xml:space="preserve"> сельсовета, участковый уполномоченный полиции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Повышение эффективности системы социальной профилактики правонарушений</w:t>
            </w:r>
          </w:p>
        </w:tc>
      </w:tr>
      <w:tr w:rsidR="007872B6" w:rsidRPr="00A67B80">
        <w:tblPrEx>
          <w:tblCellSpacing w:w="-10" w:type="nil"/>
        </w:tblPrEx>
        <w:trPr>
          <w:tblCellSpacing w:w="-10" w:type="nil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  <w:sz w:val="24"/>
                <w:szCs w:val="24"/>
              </w:rPr>
            </w:pPr>
            <w:r w:rsidRPr="00A67B8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 xml:space="preserve">Обнародование информации по проблемам </w:t>
            </w:r>
            <w:proofErr w:type="spellStart"/>
            <w:r w:rsidRPr="00A67B80">
              <w:rPr>
                <w:rFonts w:ascii="Arial" w:hAnsi="Arial" w:cs="Arial"/>
              </w:rPr>
              <w:lastRenderedPageBreak/>
              <w:t>табакокурения</w:t>
            </w:r>
            <w:proofErr w:type="spellEnd"/>
            <w:r w:rsidRPr="00A67B80">
              <w:rPr>
                <w:rFonts w:ascii="Arial" w:hAnsi="Arial" w:cs="Arial"/>
              </w:rPr>
              <w:t xml:space="preserve"> и алкоголизма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lastRenderedPageBreak/>
              <w:t>без финансирования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0,0,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565B9D" w:rsidP="00565B9D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2022</w:t>
            </w:r>
            <w:r w:rsidR="007872B6" w:rsidRPr="00A67B80">
              <w:rPr>
                <w:rFonts w:ascii="Arial" w:hAnsi="Arial" w:cs="Arial"/>
              </w:rPr>
              <w:t>-202</w:t>
            </w:r>
            <w:r w:rsidRPr="00A67B80">
              <w:rPr>
                <w:rFonts w:ascii="Arial" w:hAnsi="Arial" w:cs="Arial"/>
              </w:rPr>
              <w:t>4</w:t>
            </w:r>
            <w:r w:rsidR="007872B6" w:rsidRPr="00A67B8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A67B80">
              <w:rPr>
                <w:rFonts w:ascii="Arial" w:hAnsi="Arial" w:cs="Arial"/>
              </w:rPr>
              <w:t>Гламаздинс</w:t>
            </w:r>
            <w:r w:rsidRPr="00A67B80">
              <w:rPr>
                <w:rFonts w:ascii="Arial" w:hAnsi="Arial" w:cs="Arial"/>
              </w:rPr>
              <w:lastRenderedPageBreak/>
              <w:t>кого</w:t>
            </w:r>
            <w:proofErr w:type="spellEnd"/>
            <w:r w:rsidRPr="00A67B80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lastRenderedPageBreak/>
              <w:t xml:space="preserve">Повышение эффективности системы </w:t>
            </w:r>
            <w:r w:rsidRPr="00A67B80">
              <w:rPr>
                <w:rFonts w:ascii="Arial" w:hAnsi="Arial" w:cs="Arial"/>
              </w:rPr>
              <w:lastRenderedPageBreak/>
              <w:t>социальной профилактики правонарушений</w:t>
            </w:r>
          </w:p>
        </w:tc>
      </w:tr>
      <w:tr w:rsidR="007872B6" w:rsidRPr="00A67B80">
        <w:tblPrEx>
          <w:tblCellSpacing w:w="-10" w:type="nil"/>
        </w:tblPrEx>
        <w:trPr>
          <w:tblCellSpacing w:w="-10" w:type="nil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  <w:sz w:val="24"/>
                <w:szCs w:val="24"/>
              </w:rPr>
            </w:pPr>
            <w:r w:rsidRPr="00A67B80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 xml:space="preserve">Информирование населения </w:t>
            </w:r>
            <w:proofErr w:type="spellStart"/>
            <w:r w:rsidRPr="00A67B80">
              <w:rPr>
                <w:rFonts w:ascii="Arial" w:hAnsi="Arial" w:cs="Arial"/>
              </w:rPr>
              <w:t>Гламаздинского</w:t>
            </w:r>
            <w:proofErr w:type="spellEnd"/>
            <w:r w:rsidRPr="00A67B80">
              <w:rPr>
                <w:rFonts w:ascii="Arial" w:hAnsi="Arial" w:cs="Arial"/>
              </w:rPr>
              <w:t xml:space="preserve"> сельсовета о заболеваниях, развивающихся в результате злоупотребления алкогольной продукции и </w:t>
            </w:r>
            <w:proofErr w:type="spellStart"/>
            <w:r w:rsidRPr="00A67B80">
              <w:rPr>
                <w:rFonts w:ascii="Arial" w:hAnsi="Arial" w:cs="Arial"/>
              </w:rPr>
              <w:t>табакокурения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565B9D" w:rsidP="00565B9D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2022</w:t>
            </w:r>
            <w:r w:rsidR="007872B6" w:rsidRPr="00A67B80">
              <w:rPr>
                <w:rFonts w:ascii="Arial" w:hAnsi="Arial" w:cs="Arial"/>
              </w:rPr>
              <w:t>-202</w:t>
            </w:r>
            <w:r w:rsidRPr="00A67B80">
              <w:rPr>
                <w:rFonts w:ascii="Arial" w:hAnsi="Arial" w:cs="Arial"/>
              </w:rPr>
              <w:t>4</w:t>
            </w:r>
            <w:r w:rsidR="007872B6" w:rsidRPr="00A67B8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A67B80">
              <w:rPr>
                <w:rFonts w:ascii="Arial" w:hAnsi="Arial" w:cs="Arial"/>
              </w:rPr>
              <w:t>Гламаздинского</w:t>
            </w:r>
            <w:proofErr w:type="spellEnd"/>
            <w:r w:rsidRPr="00A67B80">
              <w:rPr>
                <w:rFonts w:ascii="Arial" w:hAnsi="Arial" w:cs="Arial"/>
              </w:rPr>
              <w:t xml:space="preserve"> сельсовета, </w:t>
            </w:r>
            <w:proofErr w:type="spellStart"/>
            <w:r w:rsidRPr="00A67B80">
              <w:rPr>
                <w:rFonts w:ascii="Arial" w:hAnsi="Arial" w:cs="Arial"/>
              </w:rPr>
              <w:t>Гламаздинский</w:t>
            </w:r>
            <w:proofErr w:type="spellEnd"/>
            <w:r w:rsidRPr="00A67B80">
              <w:rPr>
                <w:rFonts w:ascii="Arial" w:hAnsi="Arial" w:cs="Arial"/>
              </w:rPr>
              <w:t xml:space="preserve"> ФАП,  </w:t>
            </w:r>
            <w:proofErr w:type="spellStart"/>
            <w:r w:rsidRPr="00A67B80">
              <w:rPr>
                <w:rFonts w:ascii="Arial" w:hAnsi="Arial" w:cs="Arial"/>
              </w:rPr>
              <w:t>Стрекаловский</w:t>
            </w:r>
            <w:proofErr w:type="spellEnd"/>
            <w:r w:rsidRPr="00A67B80">
              <w:rPr>
                <w:rFonts w:ascii="Arial" w:hAnsi="Arial" w:cs="Arial"/>
              </w:rPr>
              <w:t xml:space="preserve"> ФАП,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Повышение эффективности системы социальной профилактики правонарушений</w:t>
            </w:r>
          </w:p>
        </w:tc>
      </w:tr>
      <w:tr w:rsidR="007872B6" w:rsidRPr="00A67B80">
        <w:tblPrEx>
          <w:tblCellSpacing w:w="-10" w:type="nil"/>
        </w:tblPrEx>
        <w:trPr>
          <w:tblCellSpacing w:w="-10" w:type="nil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  <w:sz w:val="24"/>
                <w:szCs w:val="24"/>
              </w:rPr>
            </w:pPr>
            <w:r w:rsidRPr="00A67B8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Организация проведения информационно-пропагандистских мероприятий, ориентированных на молодежь с целью утверждения в обществе идей патриотизма, морали и нравственности, борьбы против наркомании, а также нарушений правопорядка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без финансирования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565B9D" w:rsidP="00565B9D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2022</w:t>
            </w:r>
            <w:r w:rsidR="007872B6" w:rsidRPr="00A67B80">
              <w:rPr>
                <w:rFonts w:ascii="Arial" w:hAnsi="Arial" w:cs="Arial"/>
              </w:rPr>
              <w:t>-202</w:t>
            </w:r>
            <w:r w:rsidRPr="00A67B80">
              <w:rPr>
                <w:rFonts w:ascii="Arial" w:hAnsi="Arial" w:cs="Arial"/>
              </w:rPr>
              <w:t>4</w:t>
            </w:r>
            <w:r w:rsidR="007872B6" w:rsidRPr="00A67B8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A67B80">
              <w:rPr>
                <w:rFonts w:ascii="Arial" w:hAnsi="Arial" w:cs="Arial"/>
              </w:rPr>
              <w:t>Гламаздинского</w:t>
            </w:r>
            <w:proofErr w:type="spellEnd"/>
            <w:r w:rsidRPr="00A67B80">
              <w:rPr>
                <w:rFonts w:ascii="Arial" w:hAnsi="Arial" w:cs="Arial"/>
              </w:rPr>
              <w:t xml:space="preserve"> сельсовета, МКУК «</w:t>
            </w:r>
            <w:proofErr w:type="spellStart"/>
            <w:r w:rsidRPr="00A67B80">
              <w:rPr>
                <w:rFonts w:ascii="Arial" w:hAnsi="Arial" w:cs="Arial"/>
              </w:rPr>
              <w:t>Гламаздинский</w:t>
            </w:r>
            <w:proofErr w:type="spellEnd"/>
            <w:r w:rsidRPr="00A67B80">
              <w:rPr>
                <w:rFonts w:ascii="Arial" w:hAnsi="Arial" w:cs="Arial"/>
              </w:rPr>
              <w:t xml:space="preserve"> СДК», МКУК «</w:t>
            </w:r>
            <w:proofErr w:type="spellStart"/>
            <w:r w:rsidRPr="00A67B80">
              <w:rPr>
                <w:rFonts w:ascii="Arial" w:hAnsi="Arial" w:cs="Arial"/>
              </w:rPr>
              <w:t>Малеевский</w:t>
            </w:r>
            <w:proofErr w:type="spellEnd"/>
            <w:r w:rsidRPr="00A67B80">
              <w:rPr>
                <w:rFonts w:ascii="Arial" w:hAnsi="Arial" w:cs="Arial"/>
              </w:rPr>
              <w:t xml:space="preserve"> СДК»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Повышение эффективности системы социальной профилактики правонарушений</w:t>
            </w:r>
          </w:p>
        </w:tc>
      </w:tr>
      <w:tr w:rsidR="007872B6" w:rsidRPr="00A67B80">
        <w:tblPrEx>
          <w:tblCellSpacing w:w="-10" w:type="nil"/>
        </w:tblPrEx>
        <w:trPr>
          <w:trHeight w:val="210"/>
          <w:tblCellSpacing w:w="-10" w:type="nil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  <w:sz w:val="24"/>
                <w:szCs w:val="24"/>
              </w:rPr>
            </w:pPr>
            <w:r w:rsidRPr="00A67B8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Обеспечение неукоснительного исполнения законодательства по обеспечению трудоустройств</w:t>
            </w:r>
            <w:r w:rsidRPr="00A67B80">
              <w:rPr>
                <w:rFonts w:ascii="Arial" w:hAnsi="Arial" w:cs="Arial"/>
              </w:rPr>
              <w:lastRenderedPageBreak/>
              <w:t>а осужденных к исправительным и обязательным работам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lastRenderedPageBreak/>
              <w:t>без финансирования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 w:rsidP="00565B9D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20</w:t>
            </w:r>
            <w:r w:rsidR="00565B9D" w:rsidRPr="00A67B80">
              <w:rPr>
                <w:rFonts w:ascii="Arial" w:hAnsi="Arial" w:cs="Arial"/>
              </w:rPr>
              <w:t>22</w:t>
            </w:r>
            <w:r w:rsidRPr="00A67B80">
              <w:rPr>
                <w:rFonts w:ascii="Arial" w:hAnsi="Arial" w:cs="Arial"/>
              </w:rPr>
              <w:t>-202</w:t>
            </w:r>
            <w:r w:rsidR="00565B9D" w:rsidRPr="00A67B80">
              <w:rPr>
                <w:rFonts w:ascii="Arial" w:hAnsi="Arial" w:cs="Arial"/>
              </w:rPr>
              <w:t>4</w:t>
            </w:r>
            <w:r w:rsidRPr="00A67B8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A67B80">
              <w:rPr>
                <w:rFonts w:ascii="Arial" w:hAnsi="Arial" w:cs="Arial"/>
              </w:rPr>
              <w:t>Гламаздинского</w:t>
            </w:r>
            <w:proofErr w:type="spellEnd"/>
            <w:r w:rsidRPr="00A67B80">
              <w:rPr>
                <w:rFonts w:ascii="Arial" w:hAnsi="Arial" w:cs="Arial"/>
              </w:rPr>
              <w:t xml:space="preserve"> сельсовета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Трудоустройство лиц, осужденных к исправительным и обязательным работам</w:t>
            </w:r>
          </w:p>
        </w:tc>
      </w:tr>
      <w:tr w:rsidR="007872B6" w:rsidRPr="00A67B80">
        <w:tblPrEx>
          <w:tblCellSpacing w:w="-10" w:type="nil"/>
        </w:tblPrEx>
        <w:trPr>
          <w:tblCellSpacing w:w="-10" w:type="nil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  <w:sz w:val="24"/>
                <w:szCs w:val="24"/>
              </w:rPr>
            </w:pPr>
            <w:r w:rsidRPr="00A67B80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 xml:space="preserve">Правовое просвещение и правовое информирование путем доведения до сведения граждан и организаций информации, направленной на обеспечение защиты прав и свобод человека и гражданина, общества и государства от противоправных посягательств, а также применение различных мер образовательного, воспитательного, информационного, организационного или методического характера (разработка информационных материалов </w:t>
            </w:r>
            <w:r w:rsidRPr="00A67B80">
              <w:rPr>
                <w:rFonts w:ascii="Arial" w:hAnsi="Arial" w:cs="Arial"/>
              </w:rPr>
              <w:lastRenderedPageBreak/>
              <w:t>и материалов социальной рекламы)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lastRenderedPageBreak/>
              <w:t>Местный бюджет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30,0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10,0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10,0 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10,0 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565B9D" w:rsidP="00565B9D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2022</w:t>
            </w:r>
            <w:r w:rsidR="007872B6" w:rsidRPr="00A67B80">
              <w:rPr>
                <w:rFonts w:ascii="Arial" w:hAnsi="Arial" w:cs="Arial"/>
              </w:rPr>
              <w:t>-202</w:t>
            </w:r>
            <w:r w:rsidRPr="00A67B80">
              <w:rPr>
                <w:rFonts w:ascii="Arial" w:hAnsi="Arial" w:cs="Arial"/>
              </w:rPr>
              <w:t>4</w:t>
            </w:r>
            <w:r w:rsidR="007872B6" w:rsidRPr="00A67B80">
              <w:rPr>
                <w:rFonts w:ascii="Arial" w:hAnsi="Arial" w:cs="Arial"/>
              </w:rPr>
              <w:t xml:space="preserve"> гг.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A67B80">
              <w:rPr>
                <w:rFonts w:ascii="Arial" w:hAnsi="Arial" w:cs="Arial"/>
              </w:rPr>
              <w:t>Гламаздинского</w:t>
            </w:r>
            <w:proofErr w:type="spellEnd"/>
            <w:r w:rsidRPr="00A67B80">
              <w:rPr>
                <w:rFonts w:ascii="Arial" w:hAnsi="Arial" w:cs="Arial"/>
              </w:rPr>
              <w:t xml:space="preserve"> сельсовета, МКУК «</w:t>
            </w:r>
            <w:proofErr w:type="spellStart"/>
            <w:r w:rsidRPr="00A67B80">
              <w:rPr>
                <w:rFonts w:ascii="Arial" w:hAnsi="Arial" w:cs="Arial"/>
              </w:rPr>
              <w:t>Гламаздинский</w:t>
            </w:r>
            <w:proofErr w:type="spellEnd"/>
            <w:r w:rsidRPr="00A67B80">
              <w:rPr>
                <w:rFonts w:ascii="Arial" w:hAnsi="Arial" w:cs="Arial"/>
              </w:rPr>
              <w:t xml:space="preserve"> СДК», МКУК «</w:t>
            </w:r>
            <w:proofErr w:type="spellStart"/>
            <w:r w:rsidRPr="00A67B80">
              <w:rPr>
                <w:rFonts w:ascii="Arial" w:hAnsi="Arial" w:cs="Arial"/>
              </w:rPr>
              <w:t>Малеевский</w:t>
            </w:r>
            <w:proofErr w:type="spellEnd"/>
            <w:r w:rsidRPr="00A67B80">
              <w:rPr>
                <w:rFonts w:ascii="Arial" w:hAnsi="Arial" w:cs="Arial"/>
              </w:rPr>
              <w:t xml:space="preserve"> СДК»</w:t>
            </w:r>
            <w:proofErr w:type="gramStart"/>
            <w:r w:rsidRPr="00A67B80">
              <w:rPr>
                <w:rFonts w:ascii="Arial" w:hAnsi="Arial" w:cs="Arial"/>
              </w:rPr>
              <w:t>,</w:t>
            </w:r>
            <w:proofErr w:type="spellStart"/>
            <w:r w:rsidRPr="00A67B80">
              <w:rPr>
                <w:rFonts w:ascii="Arial" w:hAnsi="Arial" w:cs="Arial"/>
              </w:rPr>
              <w:t>Г</w:t>
            </w:r>
            <w:proofErr w:type="gramEnd"/>
            <w:r w:rsidRPr="00A67B80">
              <w:rPr>
                <w:rFonts w:ascii="Arial" w:hAnsi="Arial" w:cs="Arial"/>
              </w:rPr>
              <w:t>ламаздинская</w:t>
            </w:r>
            <w:proofErr w:type="spellEnd"/>
            <w:r w:rsidRPr="00A67B80">
              <w:rPr>
                <w:rFonts w:ascii="Arial" w:hAnsi="Arial" w:cs="Arial"/>
              </w:rPr>
              <w:t xml:space="preserve"> СОШ,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72B6" w:rsidRPr="00A67B80" w:rsidRDefault="007872B6">
            <w:pPr>
              <w:spacing w:after="0" w:line="341" w:lineRule="atLeast"/>
              <w:rPr>
                <w:rFonts w:ascii="Arial" w:hAnsi="Arial" w:cs="Arial"/>
              </w:rPr>
            </w:pPr>
            <w:r w:rsidRPr="00A67B80">
              <w:rPr>
                <w:rFonts w:ascii="Arial" w:hAnsi="Arial" w:cs="Arial"/>
              </w:rPr>
              <w:t>Повышение эффективности системы социальной профилактики правонарушений</w:t>
            </w:r>
          </w:p>
        </w:tc>
      </w:tr>
    </w:tbl>
    <w:p w:rsidR="007872B6" w:rsidRDefault="007872B6">
      <w:pPr>
        <w:shd w:val="clear" w:color="auto" w:fill="F8FAFB"/>
        <w:spacing w:before="195" w:after="195" w:line="240" w:lineRule="auto"/>
        <w:rPr>
          <w:rFonts w:ascii="Verdana" w:hAnsi="Verdana" w:cs="Verdana"/>
          <w:color w:val="292D24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br/>
      </w:r>
    </w:p>
    <w:p w:rsidR="007872B6" w:rsidRDefault="007872B6">
      <w:pPr>
        <w:shd w:val="clear" w:color="auto" w:fill="F8FAFB"/>
        <w:spacing w:before="195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VI. Обоснование объема финансовых ресурсов, необходимых для реализации муниципальной программы</w:t>
      </w:r>
    </w:p>
    <w:tbl>
      <w:tblPr>
        <w:tblW w:w="9505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5"/>
      </w:tblGrid>
      <w:tr w:rsidR="007872B6" w:rsidRPr="00A67B80">
        <w:trPr>
          <w:trHeight w:val="330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</w:tcPr>
          <w:p w:rsidR="007872B6" w:rsidRPr="00A67B80" w:rsidRDefault="007872B6">
            <w:pPr>
              <w:spacing w:before="195" w:after="0" w:line="341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7B80">
              <w:rPr>
                <w:rFonts w:ascii="Arial" w:hAnsi="Arial" w:cs="Arial"/>
                <w:sz w:val="24"/>
                <w:szCs w:val="24"/>
              </w:rPr>
              <w:t xml:space="preserve">Финансовых вложений Программа не предусматривает </w:t>
            </w:r>
          </w:p>
          <w:p w:rsidR="007872B6" w:rsidRPr="00A67B80" w:rsidRDefault="007872B6">
            <w:pPr>
              <w:spacing w:before="195" w:after="0" w:line="341" w:lineRule="atLeast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7872B6" w:rsidRDefault="007872B6">
      <w:pPr>
        <w:shd w:val="clear" w:color="auto" w:fill="F8FAFB"/>
        <w:spacing w:before="195" w:after="0" w:line="240" w:lineRule="auto"/>
        <w:ind w:firstLine="70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Раздел VII. Организация управления и 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ходом реализации Программы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Управление Программой осуществляется Администрацией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Гламаздинского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сельсовета.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Исполнители и соисполнители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Исполнители и соисполнители Программы представляют отчеты о ходе реализации программных мероприятий в Администрацию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Гламаздинского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 до 1 февраля года, следующего за отчетным календарным годом.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Отчет о реализации Программы в соответствующем году должен содержать: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общий объем фактически произведенных расходов, всего и в том числе по источникам финансирования;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перечень завершенных в течение года мероприятий по Программе;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перечень не завершенных в течение года мероприятий программы и процент их не завершения;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анализ причин несвоевременного завершения программных мероприятий;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VIII. Обобщенная характеристика мер государственного регулирования в сфере реализации муниципальной программы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IX. Сведения об основных мерах правового регулирования в сфере реализации муниципальной программы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Меры правового регулирования в рамках реализации муниципальной программы не предусмотрены.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нормативные правовые акты муниципального образования «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Гламаздинского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сельсовета»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Хомутовского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 в сфере ее реализации.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X. Прогноз сводных показателей муниципальных заданий по этапам реализации муниципальной программы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Муниципальные задания в рамках реализации муниципальной программы не предусмотрены.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XI. Обобщенная характеристика основных мероприятий, реализуемых муниципальным образованием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Муниципальная программа реализуется Администрацией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Гламаздинского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Хомутовского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области.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XII. Анализ рисков реализации муниципальной программы (вероятных явлений, событий, процессов, не зависящих от участников муниципальной программы и негативно влияющих на основные параметры муниципальной программы) и описание мер управления рисками реализации муниципальной программы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Основными внешними рисками являются: нормативно-правовые (изменение структуры и задач органов местного самоуправления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Гламаздинского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Гламаздинского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сельсовета), природно-техногенные (экологические, природные катаклизмы, а также иные чрезвычайные ситуации).</w:t>
      </w:r>
      <w:proofErr w:type="gramEnd"/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осуществление муниципального управления реализацией муниципальной программы;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своевременное внесение изменений в муниципальную программу;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взвешенный подход при принятии решений о корректировке нормативных правовых актов, действующих в сфере реализации муниципальной программы;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 рискам, неподдающимся управлению, относятся различные форс-мажорные обстоятельства.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реализацией муниципальной программы.</w:t>
      </w:r>
    </w:p>
    <w:p w:rsidR="007872B6" w:rsidRDefault="007872B6">
      <w:pPr>
        <w:shd w:val="clear" w:color="auto" w:fill="F8FAFB"/>
        <w:spacing w:before="195" w:after="0" w:line="240" w:lineRule="auto"/>
        <w:ind w:firstLine="142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XIII. Методика оценки эффективности муниципальной программы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Оценка эффективности реализации Программы проводится в целях оценки вклада Программы в экономическое и социальное развитие муниципального образования «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Гламаздинского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сельсовета»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Хомутовского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области, обеспечения ответственного исполнителя оперативной информацией о ходе и результатах выполнения мероприятий и решения задач Программы.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Методика оценки эффективности муниципальной программы (далее - Методика)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  <w:proofErr w:type="gramEnd"/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Методика включает проведение количественных оценок эффективности по следующим направлениям: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1) степень достижения запланированных результатов (достижения целей и решения задач) муниципальной программы (оценка результативности);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Расчет результативности по показателям муниципальной программы проводится по формуле: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где: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Ei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– степень достижения i – показателя муниципальной программы (процентов);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lastRenderedPageBreak/>
        <w:t>Tfi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– фактическое значение показателя;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TNi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– установленное муниципальной программой целевое значение показателя.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Расчет результативности реализации муниципальной программы в целом проводится по формуле: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где: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 - результативность реализации муниципальной программы (процентов);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 - количество показателей муниципальной программы.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 целях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оценки степени достижения запланированных результатов муниципальной программы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устанавливаются следующие критерии: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если значение показателя результативности E равно или больше 50%, но меньше 80%, степень достижения запланированных результатов муниципальной программы оценивается как удовлетворительная;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Расчет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степени соответствия фактических затрат средств местного бюджета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на реализацию муниципальной программы запланированному уровню производится по следующей формуле: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где: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П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– полнота использования средств местного бюджета;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ЗФ – фактические расходы средств местного бюджета на реализацию муниципальной программы в соответствующем периоде;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ЗП – запланированные в местном бюджете расходы на реализацию муниципальной программы в соответствующей периоде.</w:t>
      </w:r>
      <w:proofErr w:type="gramEnd"/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 целях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оценки степени соответствия фактических затрат средств местного бюджета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если значение показателя результативности E и значение показателя полноты использования средств областного бюджета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П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удовлетворительная;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если значения показателя результативности E меньше 80%, а значение показателя полноты использования средств местного бюджета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П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меньше 100%, то степень соответствия фактических затрат средств местного бюджета на </w:t>
      </w:r>
      <w:r>
        <w:rPr>
          <w:rFonts w:ascii="Arial" w:hAnsi="Arial" w:cs="Arial"/>
          <w:color w:val="000000"/>
          <w:sz w:val="24"/>
          <w:szCs w:val="24"/>
        </w:rPr>
        <w:lastRenderedPageBreak/>
        <w:t>реализацию муниципальной программы запланированному уровню оценивается как неудовлетворительная.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Расчет эффективности использования средств местного бюджета на реализацию муниципальной программы производится по следующей формуле: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где: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Э – эффективность использования средств местного бюджета;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П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– показатель полноты использования средств местного бюджета;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 – показатель результативности реализации муниципальной программы.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 целях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оценки эффективности использования средств местного бюджета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при реализации муниципальной программы устанавливаются следующие критерии: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если значение показателя эффективность использования средств местного бюджета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 Э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равно 1, то такая эффективность оценивается как соответствующая запланированной;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если значение показателя эффективность использования средств местного бюджета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 Э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меньше 1, то такая эффективность оценивается как высокая;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если значение показателя эффективность использования средств местного бюджета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 Э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больше 1, то такая эффективность оценивается как низкая.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right"/>
        <w:rPr>
          <w:rFonts w:ascii="Arial" w:hAnsi="Arial" w:cs="Arial"/>
          <w:color w:val="000000"/>
          <w:sz w:val="24"/>
          <w:szCs w:val="24"/>
        </w:rPr>
      </w:pP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right"/>
        <w:rPr>
          <w:rFonts w:ascii="Arial" w:hAnsi="Arial" w:cs="Arial"/>
          <w:color w:val="000000"/>
          <w:sz w:val="24"/>
          <w:szCs w:val="24"/>
        </w:rPr>
      </w:pP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right"/>
        <w:rPr>
          <w:rFonts w:ascii="Arial" w:hAnsi="Arial" w:cs="Arial"/>
          <w:color w:val="000000"/>
          <w:sz w:val="24"/>
          <w:szCs w:val="24"/>
        </w:rPr>
      </w:pP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right"/>
        <w:rPr>
          <w:rFonts w:ascii="Arial" w:hAnsi="Arial" w:cs="Arial"/>
          <w:color w:val="000000"/>
          <w:sz w:val="24"/>
          <w:szCs w:val="24"/>
        </w:rPr>
      </w:pP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Приложение № 1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к муниципальной программе муниципального образования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Гламаздинского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сельсовета»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Хомутовского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«Профилактика правонарушений на территории</w:t>
      </w:r>
    </w:p>
    <w:p w:rsidR="007872B6" w:rsidRDefault="007872B6">
      <w:pPr>
        <w:shd w:val="clear" w:color="auto" w:fill="F8FAFB"/>
        <w:spacing w:before="195" w:after="0" w:line="240" w:lineRule="auto"/>
        <w:ind w:firstLine="708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муниципального образования «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Гламаздинского</w:t>
      </w:r>
      <w:proofErr w:type="spellEnd"/>
    </w:p>
    <w:p w:rsidR="007872B6" w:rsidRDefault="007872B6">
      <w:pPr>
        <w:shd w:val="clear" w:color="auto" w:fill="F8FAFB"/>
        <w:spacing w:before="195" w:after="0" w:line="240" w:lineRule="auto"/>
        <w:ind w:firstLine="708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сельсовет»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Хомутовского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района Курской области»</w:t>
      </w:r>
    </w:p>
    <w:p w:rsidR="007872B6" w:rsidRDefault="007872B6">
      <w:pPr>
        <w:shd w:val="clear" w:color="auto" w:fill="F8FAFB"/>
        <w:spacing w:before="195" w:after="0" w:line="240" w:lineRule="auto"/>
        <w:jc w:val="center"/>
        <w:rPr>
          <w:rFonts w:ascii="Arial" w:hAnsi="Arial" w:cs="Arial"/>
          <w:b/>
          <w:bCs/>
          <w:color w:val="292D24"/>
          <w:sz w:val="28"/>
          <w:szCs w:val="28"/>
        </w:rPr>
      </w:pPr>
      <w:r>
        <w:rPr>
          <w:rFonts w:ascii="Arial" w:hAnsi="Arial" w:cs="Arial"/>
          <w:b/>
          <w:bCs/>
          <w:color w:val="292D24"/>
          <w:sz w:val="28"/>
          <w:szCs w:val="28"/>
        </w:rPr>
        <w:t>Сведения о показателях (индикаторах) муниципальной программы муниципального образования «</w:t>
      </w:r>
      <w:proofErr w:type="spellStart"/>
      <w:r>
        <w:rPr>
          <w:rFonts w:ascii="Arial" w:hAnsi="Arial" w:cs="Arial"/>
          <w:b/>
          <w:bCs/>
          <w:color w:val="292D24"/>
          <w:sz w:val="28"/>
          <w:szCs w:val="28"/>
        </w:rPr>
        <w:t>Гламаздинского</w:t>
      </w:r>
      <w:proofErr w:type="spellEnd"/>
      <w:r>
        <w:rPr>
          <w:rFonts w:ascii="Arial" w:hAnsi="Arial" w:cs="Arial"/>
          <w:b/>
          <w:bCs/>
          <w:color w:val="292D24"/>
          <w:sz w:val="28"/>
          <w:szCs w:val="28"/>
        </w:rPr>
        <w:t xml:space="preserve"> сельсовет» </w:t>
      </w:r>
      <w:proofErr w:type="spellStart"/>
      <w:r>
        <w:rPr>
          <w:rFonts w:ascii="Arial" w:hAnsi="Arial" w:cs="Arial"/>
          <w:b/>
          <w:bCs/>
          <w:color w:val="292D24"/>
          <w:sz w:val="28"/>
          <w:szCs w:val="28"/>
        </w:rPr>
        <w:t>Хомутовского</w:t>
      </w:r>
      <w:proofErr w:type="spellEnd"/>
      <w:r>
        <w:rPr>
          <w:rFonts w:ascii="Arial" w:hAnsi="Arial" w:cs="Arial"/>
          <w:b/>
          <w:bCs/>
          <w:color w:val="292D24"/>
          <w:sz w:val="28"/>
          <w:szCs w:val="28"/>
        </w:rPr>
        <w:t xml:space="preserve"> района Курской области «Профилактика правонарушений на территории муниципального образования «</w:t>
      </w:r>
      <w:proofErr w:type="spellStart"/>
      <w:r>
        <w:rPr>
          <w:rFonts w:ascii="Arial" w:hAnsi="Arial" w:cs="Arial"/>
          <w:b/>
          <w:bCs/>
          <w:color w:val="292D24"/>
          <w:sz w:val="28"/>
          <w:szCs w:val="28"/>
        </w:rPr>
        <w:t>Гламаздинского</w:t>
      </w:r>
      <w:proofErr w:type="spellEnd"/>
      <w:r>
        <w:rPr>
          <w:rFonts w:ascii="Arial" w:hAnsi="Arial" w:cs="Arial"/>
          <w:b/>
          <w:bCs/>
          <w:color w:val="292D24"/>
          <w:sz w:val="28"/>
          <w:szCs w:val="28"/>
        </w:rPr>
        <w:t xml:space="preserve"> сельсовет» </w:t>
      </w:r>
      <w:proofErr w:type="spellStart"/>
      <w:r>
        <w:rPr>
          <w:rFonts w:ascii="Arial" w:hAnsi="Arial" w:cs="Arial"/>
          <w:b/>
          <w:bCs/>
          <w:color w:val="292D24"/>
          <w:sz w:val="28"/>
          <w:szCs w:val="28"/>
        </w:rPr>
        <w:t>Хомутовского</w:t>
      </w:r>
      <w:proofErr w:type="spellEnd"/>
      <w:r>
        <w:rPr>
          <w:rFonts w:ascii="Arial" w:hAnsi="Arial" w:cs="Arial"/>
          <w:b/>
          <w:bCs/>
          <w:color w:val="292D24"/>
          <w:sz w:val="28"/>
          <w:szCs w:val="28"/>
        </w:rPr>
        <w:t xml:space="preserve"> района Курской области»</w:t>
      </w:r>
    </w:p>
    <w:tbl>
      <w:tblPr>
        <w:tblW w:w="9121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5009"/>
        <w:gridCol w:w="1429"/>
        <w:gridCol w:w="812"/>
        <w:gridCol w:w="707"/>
        <w:gridCol w:w="692"/>
      </w:tblGrid>
      <w:tr w:rsidR="007872B6" w:rsidRPr="00A67B80">
        <w:tc>
          <w:tcPr>
            <w:tcW w:w="4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</w:tcPr>
          <w:p w:rsidR="007872B6" w:rsidRPr="00A67B80" w:rsidRDefault="007872B6">
            <w:pPr>
              <w:spacing w:before="15" w:after="15" w:line="341" w:lineRule="atLeast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A67B80">
              <w:rPr>
                <w:rFonts w:ascii="Arial" w:hAnsi="Arial" w:cs="Arial"/>
                <w:color w:val="292D24"/>
                <w:sz w:val="24"/>
                <w:szCs w:val="24"/>
              </w:rPr>
              <w:t xml:space="preserve">№ </w:t>
            </w:r>
            <w:proofErr w:type="gramStart"/>
            <w:r w:rsidRPr="00A67B80">
              <w:rPr>
                <w:rFonts w:ascii="Arial" w:hAnsi="Arial" w:cs="Arial"/>
                <w:color w:val="292D24"/>
                <w:sz w:val="24"/>
                <w:szCs w:val="24"/>
              </w:rPr>
              <w:lastRenderedPageBreak/>
              <w:t>п</w:t>
            </w:r>
            <w:proofErr w:type="gramEnd"/>
            <w:r w:rsidRPr="00A67B80">
              <w:rPr>
                <w:rFonts w:ascii="Arial" w:hAnsi="Arial" w:cs="Arial"/>
                <w:color w:val="292D24"/>
                <w:sz w:val="24"/>
                <w:szCs w:val="24"/>
              </w:rPr>
              <w:t>/п</w:t>
            </w:r>
          </w:p>
        </w:tc>
        <w:tc>
          <w:tcPr>
            <w:tcW w:w="49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AFB"/>
          </w:tcPr>
          <w:p w:rsidR="007872B6" w:rsidRPr="00A67B80" w:rsidRDefault="007872B6">
            <w:pPr>
              <w:spacing w:before="15" w:after="15" w:line="341" w:lineRule="atLeast"/>
              <w:rPr>
                <w:rFonts w:ascii="Arial" w:hAnsi="Arial" w:cs="Arial"/>
                <w:b/>
                <w:bCs/>
                <w:color w:val="292D24"/>
                <w:sz w:val="24"/>
                <w:szCs w:val="24"/>
              </w:rPr>
            </w:pPr>
            <w:r w:rsidRPr="00A67B80">
              <w:rPr>
                <w:rFonts w:ascii="Arial" w:hAnsi="Arial" w:cs="Arial"/>
                <w:b/>
                <w:bCs/>
                <w:color w:val="292D24"/>
                <w:sz w:val="24"/>
                <w:szCs w:val="24"/>
              </w:rPr>
              <w:lastRenderedPageBreak/>
              <w:t>Наименование </w:t>
            </w:r>
            <w:r w:rsidRPr="00A67B80">
              <w:rPr>
                <w:rFonts w:ascii="Arial" w:hAnsi="Arial" w:cs="Arial"/>
                <w:b/>
                <w:bCs/>
                <w:color w:val="292D24"/>
                <w:sz w:val="24"/>
                <w:szCs w:val="24"/>
              </w:rPr>
              <w:br/>
            </w:r>
            <w:r w:rsidRPr="00A67B80">
              <w:rPr>
                <w:rFonts w:ascii="Arial" w:hAnsi="Arial" w:cs="Arial"/>
                <w:b/>
                <w:bCs/>
                <w:color w:val="292D24"/>
                <w:sz w:val="24"/>
                <w:szCs w:val="24"/>
              </w:rPr>
              <w:lastRenderedPageBreak/>
              <w:t>показателя</w:t>
            </w:r>
          </w:p>
        </w:tc>
        <w:tc>
          <w:tcPr>
            <w:tcW w:w="142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AFB"/>
          </w:tcPr>
          <w:p w:rsidR="007872B6" w:rsidRPr="00A67B80" w:rsidRDefault="007872B6">
            <w:pPr>
              <w:spacing w:before="15" w:after="15" w:line="341" w:lineRule="atLeast"/>
              <w:rPr>
                <w:rFonts w:ascii="Arial" w:hAnsi="Arial" w:cs="Arial"/>
                <w:b/>
                <w:bCs/>
                <w:color w:val="292D24"/>
                <w:sz w:val="24"/>
                <w:szCs w:val="24"/>
              </w:rPr>
            </w:pPr>
            <w:r w:rsidRPr="00A67B80">
              <w:rPr>
                <w:rFonts w:ascii="Arial" w:hAnsi="Arial" w:cs="Arial"/>
                <w:b/>
                <w:bCs/>
                <w:color w:val="292D24"/>
                <w:sz w:val="24"/>
                <w:szCs w:val="24"/>
              </w:rPr>
              <w:lastRenderedPageBreak/>
              <w:t xml:space="preserve">Единица </w:t>
            </w:r>
            <w:r w:rsidRPr="00A67B80">
              <w:rPr>
                <w:rFonts w:ascii="Arial" w:hAnsi="Arial" w:cs="Arial"/>
                <w:b/>
                <w:bCs/>
                <w:color w:val="292D24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220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AFB"/>
          </w:tcPr>
          <w:p w:rsidR="007872B6" w:rsidRPr="00A67B80" w:rsidRDefault="007872B6">
            <w:pPr>
              <w:spacing w:before="15" w:after="15" w:line="341" w:lineRule="atLeast"/>
              <w:rPr>
                <w:rFonts w:ascii="Arial" w:hAnsi="Arial" w:cs="Arial"/>
                <w:b/>
                <w:bCs/>
                <w:color w:val="292D24"/>
                <w:sz w:val="24"/>
                <w:szCs w:val="24"/>
              </w:rPr>
            </w:pPr>
            <w:r w:rsidRPr="00A67B80">
              <w:rPr>
                <w:rFonts w:ascii="Arial" w:hAnsi="Arial" w:cs="Arial"/>
                <w:b/>
                <w:bCs/>
                <w:color w:val="292D24"/>
                <w:sz w:val="24"/>
                <w:szCs w:val="24"/>
              </w:rPr>
              <w:lastRenderedPageBreak/>
              <w:t xml:space="preserve">Значение показателей по </w:t>
            </w:r>
            <w:r w:rsidRPr="00A67B80">
              <w:rPr>
                <w:rFonts w:ascii="Arial" w:hAnsi="Arial" w:cs="Arial"/>
                <w:b/>
                <w:bCs/>
                <w:color w:val="292D24"/>
                <w:sz w:val="24"/>
                <w:szCs w:val="24"/>
              </w:rPr>
              <w:lastRenderedPageBreak/>
              <w:t>годам</w:t>
            </w:r>
          </w:p>
        </w:tc>
      </w:tr>
      <w:tr w:rsidR="007872B6" w:rsidRPr="00A67B80">
        <w:tblPrEx>
          <w:tblCellSpacing w:w="-10" w:type="nil"/>
        </w:tblPrEx>
        <w:trPr>
          <w:tblCellSpacing w:w="-10" w:type="nil"/>
        </w:trPr>
        <w:tc>
          <w:tcPr>
            <w:tcW w:w="4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</w:tcPr>
          <w:p w:rsidR="007872B6" w:rsidRPr="00A67B80" w:rsidRDefault="007872B6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292D24"/>
                <w:sz w:val="28"/>
                <w:szCs w:val="28"/>
              </w:rPr>
            </w:pPr>
          </w:p>
        </w:tc>
        <w:tc>
          <w:tcPr>
            <w:tcW w:w="499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AFB"/>
          </w:tcPr>
          <w:p w:rsidR="007872B6" w:rsidRPr="00A67B80" w:rsidRDefault="007872B6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292D24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AFB"/>
          </w:tcPr>
          <w:p w:rsidR="007872B6" w:rsidRPr="00A67B80" w:rsidRDefault="007872B6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color w:val="292D24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A67B80" w:rsidRDefault="00565B9D" w:rsidP="00565B9D">
            <w:pPr>
              <w:spacing w:before="15" w:after="15" w:line="341" w:lineRule="atLeast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A67B80">
              <w:rPr>
                <w:rFonts w:ascii="Arial" w:hAnsi="Arial" w:cs="Arial"/>
                <w:color w:val="292D24"/>
                <w:sz w:val="24"/>
                <w:szCs w:val="24"/>
              </w:rPr>
              <w:t>2022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A67B80" w:rsidRDefault="007872B6" w:rsidP="00565B9D">
            <w:pPr>
              <w:spacing w:before="15" w:after="15" w:line="341" w:lineRule="atLeast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A67B80">
              <w:rPr>
                <w:rFonts w:ascii="Arial" w:hAnsi="Arial" w:cs="Arial"/>
                <w:color w:val="292D24"/>
                <w:sz w:val="24"/>
                <w:szCs w:val="24"/>
              </w:rPr>
              <w:t>202</w:t>
            </w:r>
            <w:r w:rsidR="00565B9D" w:rsidRPr="00A67B80">
              <w:rPr>
                <w:rFonts w:ascii="Arial" w:hAnsi="Arial" w:cs="Arial"/>
                <w:color w:val="292D24"/>
                <w:sz w:val="24"/>
                <w:szCs w:val="24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A67B80" w:rsidRDefault="007872B6" w:rsidP="00565B9D">
            <w:pPr>
              <w:spacing w:before="15" w:after="15" w:line="341" w:lineRule="atLeast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A67B80">
              <w:rPr>
                <w:rFonts w:ascii="Arial" w:hAnsi="Arial" w:cs="Arial"/>
                <w:color w:val="292D24"/>
                <w:sz w:val="24"/>
                <w:szCs w:val="24"/>
              </w:rPr>
              <w:t>202</w:t>
            </w:r>
            <w:r w:rsidR="00565B9D" w:rsidRPr="00A67B80">
              <w:rPr>
                <w:rFonts w:ascii="Arial" w:hAnsi="Arial" w:cs="Arial"/>
                <w:color w:val="292D24"/>
                <w:sz w:val="24"/>
                <w:szCs w:val="24"/>
              </w:rPr>
              <w:t>4</w:t>
            </w:r>
            <w:bookmarkStart w:id="0" w:name="_GoBack"/>
            <w:bookmarkEnd w:id="0"/>
          </w:p>
        </w:tc>
      </w:tr>
      <w:tr w:rsidR="007872B6" w:rsidRPr="00A67B80">
        <w:tblPrEx>
          <w:tblCellSpacing w:w="-10" w:type="nil"/>
        </w:tblPrEx>
        <w:trPr>
          <w:tblCellSpacing w:w="-10" w:type="nil"/>
        </w:trPr>
        <w:tc>
          <w:tcPr>
            <w:tcW w:w="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</w:tcPr>
          <w:p w:rsidR="007872B6" w:rsidRPr="00A67B80" w:rsidRDefault="007872B6">
            <w:pPr>
              <w:spacing w:before="15" w:after="15" w:line="341" w:lineRule="atLeast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A67B80">
              <w:rPr>
                <w:rFonts w:ascii="Arial" w:hAnsi="Arial" w:cs="Arial"/>
                <w:color w:val="292D24"/>
                <w:sz w:val="24"/>
                <w:szCs w:val="24"/>
              </w:rPr>
              <w:t>1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A67B80" w:rsidRDefault="007872B6">
            <w:pPr>
              <w:spacing w:before="15" w:after="15" w:line="341" w:lineRule="atLeast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A67B80">
              <w:rPr>
                <w:rFonts w:ascii="Arial" w:hAnsi="Arial" w:cs="Arial"/>
                <w:color w:val="292D24"/>
                <w:sz w:val="24"/>
                <w:szCs w:val="24"/>
              </w:rPr>
              <w:t>Снижение количества зарегистрированных преступлений, совершаемых несовершеннолетними или при их соучастии, в общем числе зарегистрированных преступлений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A67B80" w:rsidRDefault="007872B6">
            <w:pPr>
              <w:spacing w:before="15" w:after="15" w:line="341" w:lineRule="atLeast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A67B80">
              <w:rPr>
                <w:rFonts w:ascii="Arial" w:hAnsi="Arial" w:cs="Arial"/>
                <w:color w:val="292D24"/>
                <w:sz w:val="24"/>
                <w:szCs w:val="24"/>
              </w:rPr>
              <w:t>процент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A67B80" w:rsidRDefault="007872B6">
            <w:pPr>
              <w:spacing w:before="15" w:after="15" w:line="341" w:lineRule="atLeast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A67B80">
              <w:rPr>
                <w:rFonts w:ascii="Arial" w:hAnsi="Arial" w:cs="Arial"/>
                <w:color w:val="292D24"/>
                <w:sz w:val="24"/>
                <w:szCs w:val="24"/>
              </w:rPr>
              <w:t>1,4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A67B80" w:rsidRDefault="007872B6">
            <w:pPr>
              <w:spacing w:before="15" w:after="15" w:line="341" w:lineRule="atLeast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A67B80">
              <w:rPr>
                <w:rFonts w:ascii="Arial" w:hAnsi="Arial" w:cs="Arial"/>
                <w:color w:val="292D24"/>
                <w:sz w:val="24"/>
                <w:szCs w:val="24"/>
              </w:rPr>
              <w:t>1,2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A67B80" w:rsidRDefault="007872B6">
            <w:pPr>
              <w:spacing w:before="15" w:after="15" w:line="341" w:lineRule="atLeast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A67B80">
              <w:rPr>
                <w:rFonts w:ascii="Arial" w:hAnsi="Arial" w:cs="Arial"/>
                <w:color w:val="292D24"/>
                <w:sz w:val="24"/>
                <w:szCs w:val="24"/>
              </w:rPr>
              <w:t>1,0</w:t>
            </w:r>
          </w:p>
        </w:tc>
      </w:tr>
      <w:tr w:rsidR="007872B6" w:rsidRPr="00A67B80">
        <w:tblPrEx>
          <w:tblCellSpacing w:w="-10" w:type="nil"/>
        </w:tblPrEx>
        <w:trPr>
          <w:tblCellSpacing w:w="-10" w:type="nil"/>
        </w:trPr>
        <w:tc>
          <w:tcPr>
            <w:tcW w:w="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</w:tcPr>
          <w:p w:rsidR="007872B6" w:rsidRPr="00A67B80" w:rsidRDefault="007872B6">
            <w:pPr>
              <w:spacing w:before="15" w:after="15" w:line="341" w:lineRule="atLeast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A67B80">
              <w:rPr>
                <w:rFonts w:ascii="Arial" w:hAnsi="Arial" w:cs="Arial"/>
                <w:color w:val="292D24"/>
                <w:sz w:val="24"/>
                <w:szCs w:val="24"/>
              </w:rPr>
              <w:t>2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A67B80" w:rsidRDefault="007872B6">
            <w:pPr>
              <w:spacing w:before="15" w:after="15" w:line="341" w:lineRule="atLeast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A67B80">
              <w:rPr>
                <w:rFonts w:ascii="Arial" w:hAnsi="Arial" w:cs="Arial"/>
                <w:color w:val="292D24"/>
                <w:sz w:val="24"/>
                <w:szCs w:val="24"/>
              </w:rPr>
              <w:t>Снижение количества зарегистрированных преступлений, совершаемых лицами, ранее судимыми, в общем числе зарегистрированных преступлений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A67B80" w:rsidRDefault="007872B6">
            <w:pPr>
              <w:spacing w:before="15" w:after="15" w:line="341" w:lineRule="atLeast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A67B80">
              <w:rPr>
                <w:rFonts w:ascii="Arial" w:hAnsi="Arial" w:cs="Arial"/>
                <w:color w:val="292D24"/>
                <w:sz w:val="24"/>
                <w:szCs w:val="24"/>
              </w:rPr>
              <w:t>процент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A67B80" w:rsidRDefault="007872B6">
            <w:pPr>
              <w:spacing w:before="15" w:after="15" w:line="341" w:lineRule="atLeast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A67B80">
              <w:rPr>
                <w:rFonts w:ascii="Arial" w:hAnsi="Arial" w:cs="Arial"/>
                <w:color w:val="292D24"/>
                <w:sz w:val="24"/>
                <w:szCs w:val="24"/>
              </w:rPr>
              <w:t>4,8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A67B80" w:rsidRDefault="007872B6">
            <w:pPr>
              <w:spacing w:before="15" w:after="15" w:line="341" w:lineRule="atLeast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A67B80">
              <w:rPr>
                <w:rFonts w:ascii="Arial" w:hAnsi="Arial" w:cs="Arial"/>
                <w:color w:val="292D24"/>
                <w:sz w:val="24"/>
                <w:szCs w:val="24"/>
              </w:rPr>
              <w:t>3,2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A67B80" w:rsidRDefault="007872B6">
            <w:pPr>
              <w:spacing w:before="15" w:after="15" w:line="341" w:lineRule="atLeast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A67B80">
              <w:rPr>
                <w:rFonts w:ascii="Arial" w:hAnsi="Arial" w:cs="Arial"/>
                <w:color w:val="292D24"/>
                <w:sz w:val="24"/>
                <w:szCs w:val="24"/>
              </w:rPr>
              <w:t>3,0</w:t>
            </w:r>
          </w:p>
        </w:tc>
      </w:tr>
      <w:tr w:rsidR="007872B6" w:rsidRPr="00A67B80">
        <w:tblPrEx>
          <w:tblCellSpacing w:w="-10" w:type="nil"/>
        </w:tblPrEx>
        <w:trPr>
          <w:tblCellSpacing w:w="-10" w:type="nil"/>
        </w:trPr>
        <w:tc>
          <w:tcPr>
            <w:tcW w:w="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</w:tcPr>
          <w:p w:rsidR="007872B6" w:rsidRPr="00A67B80" w:rsidRDefault="007872B6">
            <w:pPr>
              <w:spacing w:before="15" w:after="15" w:line="341" w:lineRule="atLeast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A67B80">
              <w:rPr>
                <w:rFonts w:ascii="Arial" w:hAnsi="Arial" w:cs="Arial"/>
                <w:color w:val="292D24"/>
                <w:sz w:val="24"/>
                <w:szCs w:val="24"/>
              </w:rPr>
              <w:t>3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A67B80" w:rsidRDefault="007872B6">
            <w:pPr>
              <w:spacing w:before="15" w:after="15" w:line="341" w:lineRule="atLeast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A67B80">
              <w:rPr>
                <w:rFonts w:ascii="Arial" w:hAnsi="Arial" w:cs="Arial"/>
                <w:color w:val="292D24"/>
                <w:sz w:val="24"/>
                <w:szCs w:val="24"/>
              </w:rPr>
              <w:t>Снижение количества зарегистрированных преступлений, совершаемых лицами, в состоянии алкогольного опьянения, в общем числе зарегистрированных преступлений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A67B80" w:rsidRDefault="007872B6">
            <w:pPr>
              <w:spacing w:before="15" w:after="15" w:line="341" w:lineRule="atLeast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A67B80">
              <w:rPr>
                <w:rFonts w:ascii="Arial" w:hAnsi="Arial" w:cs="Arial"/>
                <w:color w:val="292D24"/>
                <w:sz w:val="24"/>
                <w:szCs w:val="24"/>
              </w:rPr>
              <w:t>процент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A67B80" w:rsidRDefault="007872B6">
            <w:pPr>
              <w:spacing w:before="15" w:after="15" w:line="341" w:lineRule="atLeast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A67B80">
              <w:rPr>
                <w:rFonts w:ascii="Arial" w:hAnsi="Arial" w:cs="Arial"/>
                <w:color w:val="292D24"/>
                <w:sz w:val="24"/>
                <w:szCs w:val="24"/>
              </w:rPr>
              <w:t>5,4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A67B80" w:rsidRDefault="007872B6">
            <w:pPr>
              <w:spacing w:before="15" w:after="15" w:line="341" w:lineRule="atLeast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A67B80">
              <w:rPr>
                <w:rFonts w:ascii="Arial" w:hAnsi="Arial" w:cs="Arial"/>
                <w:color w:val="292D24"/>
                <w:sz w:val="24"/>
                <w:szCs w:val="24"/>
              </w:rPr>
              <w:t>5,0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A67B80" w:rsidRDefault="007872B6">
            <w:pPr>
              <w:spacing w:before="15" w:after="15" w:line="341" w:lineRule="atLeast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A67B80">
              <w:rPr>
                <w:rFonts w:ascii="Arial" w:hAnsi="Arial" w:cs="Arial"/>
                <w:color w:val="292D24"/>
                <w:sz w:val="24"/>
                <w:szCs w:val="24"/>
              </w:rPr>
              <w:t>4,0</w:t>
            </w:r>
          </w:p>
        </w:tc>
      </w:tr>
      <w:tr w:rsidR="007872B6" w:rsidRPr="00A67B80">
        <w:tblPrEx>
          <w:tblCellSpacing w:w="-10" w:type="nil"/>
        </w:tblPrEx>
        <w:trPr>
          <w:tblCellSpacing w:w="-10" w:type="nil"/>
        </w:trPr>
        <w:tc>
          <w:tcPr>
            <w:tcW w:w="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AFB"/>
          </w:tcPr>
          <w:p w:rsidR="007872B6" w:rsidRPr="00A67B80" w:rsidRDefault="007872B6">
            <w:pPr>
              <w:spacing w:before="15" w:after="15" w:line="341" w:lineRule="atLeast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A67B80">
              <w:rPr>
                <w:rFonts w:ascii="Arial" w:hAnsi="Arial" w:cs="Arial"/>
                <w:color w:val="292D24"/>
                <w:sz w:val="24"/>
                <w:szCs w:val="24"/>
              </w:rPr>
              <w:t>4</w:t>
            </w:r>
          </w:p>
        </w:tc>
        <w:tc>
          <w:tcPr>
            <w:tcW w:w="4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A67B80" w:rsidRDefault="007872B6">
            <w:pPr>
              <w:spacing w:before="15" w:after="15" w:line="341" w:lineRule="atLeast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A67B80">
              <w:rPr>
                <w:rFonts w:ascii="Arial" w:hAnsi="Arial" w:cs="Arial"/>
                <w:color w:val="292D24"/>
                <w:sz w:val="24"/>
                <w:szCs w:val="24"/>
              </w:rPr>
              <w:t>Количество лиц, совершивших преступления в составе организованных преступных групп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A67B80" w:rsidRDefault="007872B6">
            <w:pPr>
              <w:spacing w:before="15" w:after="15" w:line="341" w:lineRule="atLeast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A67B80">
              <w:rPr>
                <w:rFonts w:ascii="Arial" w:hAnsi="Arial" w:cs="Arial"/>
                <w:color w:val="292D24"/>
                <w:sz w:val="24"/>
                <w:szCs w:val="24"/>
              </w:rPr>
              <w:t>человек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A67B80" w:rsidRDefault="007872B6">
            <w:pPr>
              <w:spacing w:before="15" w:after="15" w:line="341" w:lineRule="atLeast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A67B80">
              <w:rPr>
                <w:rFonts w:ascii="Arial" w:hAnsi="Arial" w:cs="Arial"/>
                <w:color w:val="292D24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A67B80" w:rsidRDefault="007872B6">
            <w:pPr>
              <w:spacing w:before="15" w:after="15" w:line="341" w:lineRule="atLeast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A67B80">
              <w:rPr>
                <w:rFonts w:ascii="Arial" w:hAnsi="Arial" w:cs="Arial"/>
                <w:color w:val="292D24"/>
                <w:sz w:val="24"/>
                <w:szCs w:val="24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</w:tcPr>
          <w:p w:rsidR="007872B6" w:rsidRPr="00A67B80" w:rsidRDefault="007872B6">
            <w:pPr>
              <w:spacing w:before="15" w:after="15" w:line="341" w:lineRule="atLeast"/>
              <w:rPr>
                <w:rFonts w:ascii="Arial" w:hAnsi="Arial" w:cs="Arial"/>
                <w:color w:val="292D24"/>
                <w:sz w:val="24"/>
                <w:szCs w:val="24"/>
              </w:rPr>
            </w:pPr>
            <w:r w:rsidRPr="00A67B80">
              <w:rPr>
                <w:rFonts w:ascii="Arial" w:hAnsi="Arial" w:cs="Arial"/>
                <w:color w:val="292D24"/>
                <w:sz w:val="24"/>
                <w:szCs w:val="24"/>
              </w:rPr>
              <w:t>0</w:t>
            </w:r>
          </w:p>
        </w:tc>
      </w:tr>
    </w:tbl>
    <w:p w:rsidR="007872B6" w:rsidRDefault="007872B6">
      <w:pPr>
        <w:rPr>
          <w:rFonts w:ascii="Times New Roman" w:hAnsi="Times New Roman" w:cs="Times New Roman"/>
        </w:rPr>
      </w:pPr>
    </w:p>
    <w:sectPr w:rsidR="007872B6" w:rsidSect="007872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B80" w:rsidRDefault="00A67B80" w:rsidP="007872B6">
      <w:pPr>
        <w:spacing w:after="0" w:line="240" w:lineRule="auto"/>
      </w:pPr>
      <w:r>
        <w:separator/>
      </w:r>
    </w:p>
  </w:endnote>
  <w:endnote w:type="continuationSeparator" w:id="0">
    <w:p w:rsidR="00A67B80" w:rsidRDefault="00A67B80" w:rsidP="00787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2B6" w:rsidRPr="00A67B80" w:rsidRDefault="007872B6">
    <w:pPr>
      <w:widowControl w:val="0"/>
      <w:spacing w:after="0" w:line="240" w:lineRule="auto"/>
      <w:rPr>
        <w:rFonts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2B6" w:rsidRPr="00A67B80" w:rsidRDefault="007872B6">
    <w:pPr>
      <w:widowControl w:val="0"/>
      <w:spacing w:after="0" w:line="240" w:lineRule="auto"/>
      <w:rPr>
        <w:rFonts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2B6" w:rsidRPr="00A67B80" w:rsidRDefault="007872B6">
    <w:pPr>
      <w:widowControl w:val="0"/>
      <w:spacing w:after="0" w:line="240" w:lineRule="auto"/>
      <w:rPr>
        <w:rFonts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B80" w:rsidRDefault="00A67B80" w:rsidP="007872B6">
      <w:pPr>
        <w:spacing w:after="0" w:line="240" w:lineRule="auto"/>
      </w:pPr>
      <w:r>
        <w:separator/>
      </w:r>
    </w:p>
  </w:footnote>
  <w:footnote w:type="continuationSeparator" w:id="0">
    <w:p w:rsidR="00A67B80" w:rsidRDefault="00A67B80" w:rsidP="00787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2B6" w:rsidRPr="00A67B80" w:rsidRDefault="007872B6">
    <w:pPr>
      <w:widowControl w:val="0"/>
      <w:spacing w:after="0" w:line="240" w:lineRule="auto"/>
      <w:rPr>
        <w:rFonts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2B6" w:rsidRPr="00A67B80" w:rsidRDefault="007872B6">
    <w:pPr>
      <w:widowControl w:val="0"/>
      <w:spacing w:after="0" w:line="240" w:lineRule="auto"/>
      <w:rPr>
        <w:rFonts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2B6" w:rsidRPr="00A67B80" w:rsidRDefault="007872B6">
    <w:pPr>
      <w:widowControl w:val="0"/>
      <w:spacing w:after="0" w:line="240" w:lineRule="auto"/>
      <w:rPr>
        <w:rFonts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72B6"/>
    <w:rsid w:val="00565B9D"/>
    <w:rsid w:val="007872B6"/>
    <w:rsid w:val="00A6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7872B6"/>
    <w:rPr>
      <w:rFonts w:ascii="Times New Roman" w:hAnsi="Times New Roman" w:cs="Times New Roman"/>
      <w:sz w:val="0"/>
      <w:szCs w:val="0"/>
    </w:rPr>
  </w:style>
  <w:style w:type="character" w:customStyle="1" w:styleId="a4">
    <w:name w:val="Текст выноски Знак"/>
    <w:link w:val="a3"/>
    <w:uiPriority w:val="99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4524</Words>
  <Characters>25790</Characters>
  <Application>Microsoft Office Word</Application>
  <DocSecurity>0</DocSecurity>
  <Lines>214</Lines>
  <Paragraphs>60</Paragraphs>
  <ScaleCrop>false</ScaleCrop>
  <Company/>
  <LinksUpToDate>false</LinksUpToDate>
  <CharactersWithSpaces>30254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2024-06-28T06:34:00Z</dcterms:created>
  <dcterms:modified xsi:type="dcterms:W3CDTF">2024-06-28T06:42:00Z</dcterms:modified>
</cp:coreProperties>
</file>