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2A5AD1">
        <w:rPr>
          <w:rFonts w:ascii="Times New Roman" w:hAnsi="Times New Roman" w:cs="Times New Roman"/>
          <w:b/>
          <w:sz w:val="28"/>
          <w:szCs w:val="28"/>
        </w:rPr>
        <w:t>Обязан ли гражданин предоставлять сведения о своих доходах? Почему?</w:t>
      </w:r>
    </w:p>
    <w:p w:rsidR="002A5AD1" w:rsidRDefault="00AA2130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AA2130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</w:t>
      </w:r>
      <w:proofErr w:type="spellStart"/>
      <w:r w:rsidRPr="00AA213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A2130">
        <w:rPr>
          <w:rFonts w:ascii="Times New Roman" w:hAnsi="Times New Roman" w:cs="Times New Roman"/>
          <w:sz w:val="28"/>
          <w:szCs w:val="28"/>
        </w:rPr>
        <w:t xml:space="preserve"> района Брянский А. А</w:t>
      </w:r>
      <w:bookmarkStart w:id="0" w:name="_GoBack"/>
      <w:bookmarkEnd w:id="0"/>
      <w:r w:rsidR="002A5AD1" w:rsidRPr="000D5F15">
        <w:rPr>
          <w:rFonts w:ascii="Times New Roman" w:hAnsi="Times New Roman" w:cs="Times New Roman"/>
          <w:sz w:val="28"/>
          <w:szCs w:val="28"/>
        </w:rPr>
        <w:t>.:</w:t>
      </w:r>
      <w:r w:rsidR="002A5AD1">
        <w:rPr>
          <w:rFonts w:ascii="Times New Roman" w:hAnsi="Times New Roman" w:cs="Times New Roman"/>
          <w:sz w:val="28"/>
          <w:szCs w:val="28"/>
        </w:rPr>
        <w:t xml:space="preserve"> </w:t>
      </w:r>
      <w:r w:rsidR="002A5AD1" w:rsidRPr="002A5AD1"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за отчетным, представляет представителю нанимателя сведения о доходах. Государственный служащий ежегодно представляет: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Российской Федерации.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2A5AD1">
        <w:rPr>
          <w:rFonts w:ascii="Times New Roman" w:hAnsi="Times New Roman" w:cs="Times New Roman"/>
          <w:sz w:val="28"/>
          <w:szCs w:val="28"/>
        </w:rPr>
        <w:lastRenderedPageBreak/>
        <w:t xml:space="preserve">ценных бумаг, акций (долей участия, паев в уставных (складочных) капиталах организаций), если сумма сделки превышает общий доход указанного лица за три последних года, предшествующих совершению сделки. Эта обязанность возникает в отношении сделок, совершенных с 1 января 2012 г.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 </w:t>
      </w:r>
    </w:p>
    <w:p w:rsid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 xml:space="preserve"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службы. </w:t>
      </w:r>
    </w:p>
    <w:p w:rsidR="00ED18DE" w:rsidRPr="002A5AD1" w:rsidRDefault="002A5AD1" w:rsidP="002A5AD1">
      <w:pPr>
        <w:jc w:val="both"/>
        <w:rPr>
          <w:rFonts w:ascii="Times New Roman" w:hAnsi="Times New Roman" w:cs="Times New Roman"/>
          <w:sz w:val="28"/>
          <w:szCs w:val="28"/>
        </w:rPr>
      </w:pPr>
      <w:r w:rsidRPr="002A5AD1">
        <w:rPr>
          <w:rFonts w:ascii="Times New Roman" w:hAnsi="Times New Roman" w:cs="Times New Roman"/>
          <w:sz w:val="28"/>
          <w:szCs w:val="28"/>
        </w:rP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59.1—59.3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— законодательными актами, регулирующими порядок прохождения соответствующего вида государственной службы.</w:t>
      </w:r>
    </w:p>
    <w:sectPr w:rsidR="00ED18DE" w:rsidRPr="002A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A"/>
    <w:rsid w:val="002A5AD1"/>
    <w:rsid w:val="00AA2130"/>
    <w:rsid w:val="00ED18DE"/>
    <w:rsid w:val="00F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4559-A718-4D72-967C-90B1E31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4</cp:revision>
  <dcterms:created xsi:type="dcterms:W3CDTF">2024-06-27T18:43:00Z</dcterms:created>
  <dcterms:modified xsi:type="dcterms:W3CDTF">2024-06-27T19:16:00Z</dcterms:modified>
</cp:coreProperties>
</file>