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5" w:type="dxa"/>
        <w:jc w:val="right"/>
        <w:tblLook w:val="01E0"/>
      </w:tblPr>
      <w:tblGrid>
        <w:gridCol w:w="9570"/>
      </w:tblGrid>
      <w:tr w:rsidR="001A7E63" w:rsidRPr="0048308F" w:rsidTr="00B65339">
        <w:trPr>
          <w:trHeight w:val="233"/>
          <w:jc w:val="right"/>
        </w:trPr>
        <w:tc>
          <w:tcPr>
            <w:tcW w:w="6305" w:type="dxa"/>
          </w:tcPr>
          <w:p w:rsidR="00097319" w:rsidRPr="00EE1F9D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B74848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B7484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Собрание депутатов  </w:t>
            </w:r>
            <w:proofErr w:type="spellStart"/>
            <w:r>
              <w:rPr>
                <w:b/>
                <w:bCs/>
                <w:sz w:val="32"/>
              </w:rPr>
              <w:t>Гламаздинского</w:t>
            </w:r>
            <w:proofErr w:type="spellEnd"/>
            <w:r>
              <w:rPr>
                <w:b/>
                <w:bCs/>
                <w:sz w:val="32"/>
              </w:rPr>
              <w:t xml:space="preserve">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Хомутовского</w:t>
            </w:r>
            <w:proofErr w:type="spellEnd"/>
            <w:r>
              <w:rPr>
                <w:b/>
                <w:bCs/>
                <w:sz w:val="32"/>
              </w:rPr>
              <w:t xml:space="preserve">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B74848">
            <w:pPr>
              <w:ind w:left="5320"/>
              <w:jc w:val="center"/>
              <w:rPr>
                <w:b/>
                <w:sz w:val="36"/>
                <w:szCs w:val="3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/>
          <w:p w:rsidR="00097319" w:rsidRDefault="00097319" w:rsidP="00097319">
            <w:pPr>
              <w:jc w:val="center"/>
            </w:pPr>
          </w:p>
          <w:p w:rsidR="00097319" w:rsidRPr="009F76B3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9F76B3">
              <w:rPr>
                <w:b/>
                <w:sz w:val="48"/>
                <w:szCs w:val="48"/>
              </w:rPr>
              <w:t>Р</w:t>
            </w:r>
            <w:proofErr w:type="gramEnd"/>
            <w:r w:rsidRPr="009F76B3">
              <w:rPr>
                <w:b/>
                <w:sz w:val="48"/>
                <w:szCs w:val="48"/>
              </w:rPr>
              <w:t xml:space="preserve"> Е Ш Е Н И Е</w:t>
            </w:r>
          </w:p>
          <w:p w:rsidR="00B74848" w:rsidRPr="001F5A6D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Pr="00B74848" w:rsidRDefault="00B74848" w:rsidP="000973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848">
              <w:rPr>
                <w:rFonts w:ascii="Times New Roman" w:hAnsi="Times New Roman" w:cs="Times New Roman"/>
                <w:b/>
              </w:rPr>
              <w:t xml:space="preserve">« 25 » 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097319" w:rsidRPr="00B74848">
                <w:rPr>
                  <w:rFonts w:ascii="Times New Roman" w:hAnsi="Times New Roman" w:cs="Times New Roman"/>
                  <w:b/>
                </w:rPr>
                <w:t>2015 г</w:t>
              </w:r>
            </w:smartTag>
            <w:r w:rsidRPr="00B74848">
              <w:rPr>
                <w:rFonts w:ascii="Times New Roman" w:hAnsi="Times New Roman" w:cs="Times New Roman"/>
                <w:b/>
              </w:rPr>
              <w:t>.  № 6/29</w:t>
            </w:r>
          </w:p>
          <w:p w:rsidR="00097319" w:rsidRPr="00B74848" w:rsidRDefault="00097319" w:rsidP="00097319">
            <w:pPr>
              <w:ind w:firstLine="567"/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 xml:space="preserve">О бюджете </w:t>
            </w: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сельсовета</w:t>
            </w:r>
            <w:r w:rsidR="00097319" w:rsidRPr="00C018C8">
              <w:rPr>
                <w:b/>
              </w:rPr>
              <w:t xml:space="preserve"> </w:t>
            </w:r>
            <w:proofErr w:type="spellStart"/>
            <w:r w:rsidR="00097319" w:rsidRPr="00C018C8">
              <w:rPr>
                <w:b/>
              </w:rPr>
              <w:t>Хомутовского</w:t>
            </w:r>
            <w:proofErr w:type="spellEnd"/>
            <w:r w:rsidR="00097319" w:rsidRPr="00C018C8">
              <w:rPr>
                <w:b/>
              </w:rPr>
              <w:t xml:space="preserve"> района Курской области на 2016 год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</w:t>
            </w:r>
            <w:proofErr w:type="spellStart"/>
            <w:r w:rsidR="00F43312">
              <w:t>Гламаздинский</w:t>
            </w:r>
            <w:proofErr w:type="spellEnd"/>
            <w:r w:rsidR="00F43312">
              <w:t xml:space="preserve"> сельсовет</w:t>
            </w:r>
            <w:r w:rsidRPr="00C018C8">
              <w:t xml:space="preserve">”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 xml:space="preserve">стики  бюджета </w:t>
            </w:r>
            <w:proofErr w:type="spellStart"/>
            <w:r w:rsidR="00F43312">
              <w:rPr>
                <w:b/>
              </w:rPr>
              <w:t>Гламаздинского</w:t>
            </w:r>
            <w:proofErr w:type="spellEnd"/>
            <w:r w:rsidR="00F43312">
              <w:rPr>
                <w:b/>
              </w:rPr>
              <w:t xml:space="preserve"> сельсовета </w:t>
            </w:r>
            <w:proofErr w:type="spellStart"/>
            <w:r w:rsidR="00F43312">
              <w:rPr>
                <w:b/>
              </w:rPr>
              <w:t>Хомутовского</w:t>
            </w:r>
            <w:proofErr w:type="spellEnd"/>
            <w:r w:rsidR="00F43312">
              <w:rPr>
                <w:b/>
              </w:rPr>
              <w:t xml:space="preserve">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характеристики местного бюджета на 2016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C5794D">
              <w:t>е 1 493 406</w:t>
            </w:r>
            <w:r w:rsidRPr="00C018C8">
              <w:t xml:space="preserve">  рублей;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C5794D">
              <w:t xml:space="preserve"> бюджета в сумме 1 493 406</w:t>
            </w:r>
            <w:r>
              <w:t xml:space="preserve">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261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8952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 xml:space="preserve">бюджета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Гламаздинского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097319" w:rsidRPr="00A47574">
                          <w:rPr>
                            <w:bCs/>
                            <w:color w:val="000000"/>
                          </w:rPr>
                          <w:t>Хомутовского</w:t>
                        </w:r>
                        <w:proofErr w:type="spellEnd"/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района Курской области на 2016 год</w:t>
                        </w:r>
                      </w:p>
                    </w:tc>
                  </w:tr>
                </w:tbl>
                <w:p w:rsidR="00097319" w:rsidRPr="00C018C8" w:rsidRDefault="00097319" w:rsidP="00097319">
                  <w:pPr>
                    <w:ind w:firstLine="720"/>
                    <w:jc w:val="both"/>
                  </w:pPr>
                  <w:r w:rsidRPr="00C018C8">
                    <w:t>прил</w:t>
                  </w:r>
                  <w:r>
                    <w:t>ожению № 1 к настоящему Решению.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</w:t>
            </w:r>
            <w:proofErr w:type="spellStart"/>
            <w:r w:rsidR="00F43312">
              <w:t>Гламаздинского</w:t>
            </w:r>
            <w:proofErr w:type="spellEnd"/>
            <w:r w:rsidR="00F43312">
              <w:t xml:space="preserve"> сельсовета</w:t>
            </w:r>
            <w:r>
              <w:t xml:space="preserve">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Pr="00C018C8">
              <w:t xml:space="preserve"> согласно приложению № 2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2. Утвердить перечень главных </w:t>
            </w:r>
            <w:proofErr w:type="gramStart"/>
            <w:r w:rsidRPr="00C018C8">
              <w:t>администраторов источников финансирования дефицита бюджета</w:t>
            </w:r>
            <w:proofErr w:type="gramEnd"/>
            <w:r w:rsidR="00F43312">
              <w:t xml:space="preserve"> </w:t>
            </w:r>
            <w:proofErr w:type="spellStart"/>
            <w:r w:rsidR="00F43312">
              <w:t>Гламаздинского</w:t>
            </w:r>
            <w:proofErr w:type="spellEnd"/>
            <w:r w:rsidR="00F43312">
              <w:t xml:space="preserve"> сельсовета</w:t>
            </w:r>
            <w:r>
              <w:t xml:space="preserve">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Pr="00C018C8">
              <w:t xml:space="preserve"> согласно приложению № 3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3. </w:t>
            </w:r>
            <w:r>
              <w:t>Утвердить</w:t>
            </w:r>
            <w:r w:rsidR="00E640E5">
              <w:t xml:space="preserve"> поступления доходов в бюджет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 </w:t>
            </w:r>
            <w:r>
              <w:t xml:space="preserve"> </w:t>
            </w:r>
            <w:proofErr w:type="spellStart"/>
            <w:r>
              <w:lastRenderedPageBreak/>
              <w:t>Хомутовского</w:t>
            </w:r>
            <w:proofErr w:type="spellEnd"/>
            <w:r>
              <w:t xml:space="preserve"> района Курской области</w:t>
            </w:r>
            <w:r w:rsidRPr="00C018C8">
              <w:t xml:space="preserve"> в 2016 году согласно приложению № 4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 xml:space="preserve">Статья 4. Особенности администрирования доходов местного бюджета в 2016 году 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Законодательные и иные нормативные</w:t>
            </w:r>
            <w:r w:rsidR="00E640E5">
              <w:t xml:space="preserve"> правовые акты </w:t>
            </w:r>
            <w:proofErr w:type="spellStart"/>
            <w:r w:rsidR="00E640E5">
              <w:t>Администации</w:t>
            </w:r>
            <w:proofErr w:type="spellEnd"/>
            <w:r w:rsidR="00E640E5">
              <w:t xml:space="preserve">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 </w:t>
            </w:r>
            <w:proofErr w:type="spellStart"/>
            <w:r w:rsidR="00E640E5">
              <w:t>Хомутовского</w:t>
            </w:r>
            <w:proofErr w:type="spellEnd"/>
            <w:r w:rsidR="00E640E5">
              <w:t xml:space="preserve"> района Курской области</w:t>
            </w:r>
            <w:r w:rsidRPr="00C018C8">
              <w:t>, сокращающие доходы местного бюджета на 2016 год, реализуются и применяются только в случае внесения соответствующих изменений в настоящее Решение.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3. Установить, что средства, поступающие получателям бюджетных сре</w:t>
            </w:r>
            <w:proofErr w:type="gramStart"/>
            <w:r w:rsidRPr="00C018C8">
              <w:t>дств в п</w:t>
            </w:r>
            <w:proofErr w:type="gramEnd"/>
            <w:r w:rsidRPr="00C018C8">
              <w:t>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4.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 xml:space="preserve">Статья 5. Бюджетные ассигнования местного бюджета на 2016 год 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proofErr w:type="spellStart"/>
            <w:r w:rsidR="00E640E5">
              <w:rPr>
                <w:bCs/>
                <w:color w:val="000000"/>
              </w:rPr>
              <w:t>Гламаздинского</w:t>
            </w:r>
            <w:proofErr w:type="spellEnd"/>
            <w:r w:rsidR="00E640E5"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82356">
              <w:rPr>
                <w:bCs/>
                <w:color w:val="000000"/>
              </w:rPr>
              <w:t>непрограммным</w:t>
            </w:r>
            <w:proofErr w:type="spellEnd"/>
            <w:r w:rsidRPr="00682356">
              <w:rPr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682356">
              <w:rPr>
                <w:bCs/>
                <w:color w:val="000000"/>
              </w:rPr>
              <w:t>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</w:t>
            </w:r>
            <w:proofErr w:type="gramEnd"/>
            <w:r w:rsidR="00E640E5">
              <w:rPr>
                <w:bCs/>
                <w:color w:val="000000"/>
              </w:rPr>
              <w:t xml:space="preserve"> </w:t>
            </w:r>
            <w:proofErr w:type="spellStart"/>
            <w:r w:rsidR="00E640E5">
              <w:rPr>
                <w:bCs/>
                <w:color w:val="000000"/>
              </w:rPr>
              <w:t>Гламаздинского</w:t>
            </w:r>
            <w:proofErr w:type="spellEnd"/>
            <w:r w:rsidR="00E640E5"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на 2016 год</w:t>
            </w:r>
            <w:r w:rsidRPr="00C018C8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5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Pr="00682356">
              <w:rPr>
                <w:bCs/>
                <w:color w:val="000000"/>
              </w:rPr>
              <w:t>едомственная структура рас</w:t>
            </w:r>
            <w:r w:rsidR="00E640E5">
              <w:rPr>
                <w:bCs/>
                <w:color w:val="000000"/>
              </w:rPr>
              <w:t xml:space="preserve">ходов бюджета  </w:t>
            </w:r>
            <w:proofErr w:type="spellStart"/>
            <w:r w:rsidR="00E640E5">
              <w:rPr>
                <w:bCs/>
                <w:color w:val="000000"/>
              </w:rPr>
              <w:t>Гламаздинского</w:t>
            </w:r>
            <w:proofErr w:type="spellEnd"/>
            <w:r w:rsidR="00E640E5"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 w:rsidR="00E640E5">
              <w:rPr>
                <w:bCs/>
                <w:color w:val="000000"/>
              </w:rPr>
              <w:t>о</w:t>
            </w:r>
            <w:proofErr w:type="spellEnd"/>
            <w:r w:rsidR="00E640E5">
              <w:rPr>
                <w:bCs/>
                <w:color w:val="000000"/>
              </w:rPr>
              <w:t xml:space="preserve"> района Курской области на 2016</w:t>
            </w:r>
            <w:r w:rsidRPr="00682356">
              <w:rPr>
                <w:bCs/>
                <w:color w:val="000000"/>
              </w:rPr>
              <w:t xml:space="preserve"> год</w:t>
            </w:r>
            <w:r w:rsidRPr="00C018C8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6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Pr="00682356">
              <w:rPr>
                <w:bCs/>
                <w:color w:val="000000"/>
              </w:rPr>
              <w:t>Распределение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proofErr w:type="spellStart"/>
            <w:r w:rsidR="00E640E5">
              <w:rPr>
                <w:bCs/>
                <w:color w:val="000000"/>
              </w:rPr>
              <w:t>Гламаздинского</w:t>
            </w:r>
            <w:proofErr w:type="spellEnd"/>
            <w:r w:rsidR="00E640E5"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82356">
              <w:rPr>
                <w:bCs/>
                <w:color w:val="000000"/>
              </w:rPr>
              <w:t>непрограммным</w:t>
            </w:r>
            <w:proofErr w:type="spellEnd"/>
            <w:r w:rsidRPr="00682356">
              <w:rPr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682356">
              <w:rPr>
                <w:bCs/>
                <w:color w:val="000000"/>
              </w:rPr>
              <w:t>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proofErr w:type="gramEnd"/>
            <w:r w:rsidR="00E640E5">
              <w:rPr>
                <w:bCs/>
                <w:color w:val="000000"/>
              </w:rPr>
              <w:t xml:space="preserve">  </w:t>
            </w:r>
            <w:proofErr w:type="spellStart"/>
            <w:r w:rsidR="00E640E5">
              <w:rPr>
                <w:bCs/>
                <w:color w:val="000000"/>
              </w:rPr>
              <w:t>Гламаздинского</w:t>
            </w:r>
            <w:proofErr w:type="spellEnd"/>
            <w:r w:rsidR="00E640E5">
              <w:rPr>
                <w:bCs/>
                <w:color w:val="000000"/>
              </w:rPr>
              <w:t xml:space="preserve">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на 2016 год</w:t>
            </w:r>
            <w:r w:rsidRPr="00682356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7 к настоящему Решению;</w:t>
            </w:r>
          </w:p>
          <w:p w:rsidR="001368B4" w:rsidRDefault="001368B4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6. Особенности исполнения местного бюджета в 2016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Муниципальное казенное учреждение может осуществлять платные услуги и иную приносящую доход деятельность, только если такое право предусмотрено в его учредительных документах. </w:t>
            </w:r>
            <w:proofErr w:type="gramStart"/>
            <w:r w:rsidRPr="00C018C8">
              <w:t>Доходы, полученные от указанной деятельности, поступают в местной бюджет.</w:t>
            </w:r>
            <w:proofErr w:type="gramEnd"/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Установить, что неиспользованные по состоянию на 1 января 2016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2016 года.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3. Остатки средств местного бюджета по состоянию на 1 января 2016 года на счете </w:t>
            </w:r>
            <w:r w:rsidRPr="00C018C8">
              <w:lastRenderedPageBreak/>
              <w:t xml:space="preserve">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2016 году </w:t>
            </w:r>
            <w:proofErr w:type="gramStart"/>
            <w:r w:rsidRPr="00C018C8">
              <w:t>на те</w:t>
            </w:r>
            <w:proofErr w:type="gramEnd"/>
            <w:r w:rsidRPr="00C018C8">
              <w:t xml:space="preserve"> же цели в качестве дополнительного источника.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4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б) до 100 процентов суммы договора (муниципального контракта) – по договорам (муниципальным 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      </w:r>
            <w:proofErr w:type="gramStart"/>
            <w:r w:rsidRPr="00C018C8">
              <w:t>содержания</w:t>
            </w:r>
            <w:proofErr w:type="gramEnd"/>
            <w:r w:rsidRPr="00C018C8">
              <w:t xml:space="preserve"> автомобильных дорог общего пользования местного значения;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в)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proofErr w:type="gramStart"/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  <w:proofErr w:type="gramEnd"/>
          </w:p>
          <w:p w:rsidR="00097319" w:rsidRPr="002D565D" w:rsidRDefault="00097319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5</w:t>
            </w:r>
            <w:r w:rsidRPr="002D565D">
              <w:t>. Предоставить право</w:t>
            </w:r>
            <w:r w:rsidR="00E640E5">
              <w:t xml:space="preserve"> Администрации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Pr="002D565D">
              <w:t xml:space="preserve"> </w:t>
            </w:r>
            <w:proofErr w:type="spellStart"/>
            <w:r w:rsidRPr="002D565D">
              <w:t>Хомутовского</w:t>
            </w:r>
            <w:proofErr w:type="spellEnd"/>
            <w:r w:rsidRPr="002D565D">
              <w:t xml:space="preserve">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решения, приводящие к увеличению в 2016 году численности муниципа</w:t>
            </w:r>
            <w:r w:rsidR="00E640E5">
              <w:t xml:space="preserve">льных служащих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Pr="00C018C8">
              <w:t xml:space="preserve"> и работников муниципальных казенных учреждений, а также расходов на их содержание.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8.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</w:t>
            </w:r>
            <w:proofErr w:type="gramStart"/>
            <w:r w:rsidRPr="00C018C8">
              <w:t>При принятии решения либо другого нормативного правового</w:t>
            </w:r>
            <w:r w:rsidR="00E640E5">
              <w:t xml:space="preserve"> акта поселка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</w:t>
            </w:r>
            <w:proofErr w:type="gramEnd"/>
            <w:r w:rsidRPr="00C018C8">
              <w:t xml:space="preserve"> финансовых ресурсов на новые виды расходных обязательств в местные бюджеты.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2. </w:t>
            </w:r>
            <w:proofErr w:type="gramStart"/>
            <w:r w:rsidRPr="00C018C8">
      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</w:t>
            </w:r>
            <w:r w:rsidRPr="00C018C8">
              <w:lastRenderedPageBreak/>
              <w:t>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      </w:r>
            <w:proofErr w:type="gramEnd"/>
            <w:r w:rsidRPr="00C018C8">
              <w:t xml:space="preserve"> </w:t>
            </w:r>
            <w:proofErr w:type="gramStart"/>
            <w:r w:rsidRPr="00C018C8">
              <w:t>сокращении</w:t>
            </w:r>
            <w:proofErr w:type="gramEnd"/>
            <w:r w:rsidRPr="00C018C8">
              <w:t xml:space="preserve"> бюджетных ассигнований по отдельным статьям расходов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9. Муни</w:t>
            </w:r>
            <w:r w:rsidR="00E640E5">
              <w:rPr>
                <w:b/>
              </w:rPr>
              <w:t xml:space="preserve">ципальный долг </w:t>
            </w:r>
            <w:proofErr w:type="spellStart"/>
            <w:r w:rsidR="00E640E5">
              <w:rPr>
                <w:b/>
              </w:rPr>
              <w:t>Гламаздинского</w:t>
            </w:r>
            <w:proofErr w:type="spellEnd"/>
            <w:r w:rsidR="00E640E5">
              <w:rPr>
                <w:b/>
              </w:rPr>
              <w:t xml:space="preserve"> сельсовета </w:t>
            </w:r>
            <w:proofErr w:type="spellStart"/>
            <w:r w:rsidR="00E640E5">
              <w:rPr>
                <w:b/>
              </w:rPr>
              <w:t>Хомутовского</w:t>
            </w:r>
            <w:proofErr w:type="spellEnd"/>
            <w:r w:rsidR="00E640E5">
              <w:rPr>
                <w:b/>
              </w:rPr>
              <w:t xml:space="preserve">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="00E640E5" w:rsidRPr="00C018C8">
              <w:t xml:space="preserve"> </w:t>
            </w:r>
            <w:proofErr w:type="spellStart"/>
            <w:r w:rsidR="00E640E5">
              <w:rPr>
                <w:color w:val="000000"/>
              </w:rPr>
              <w:t>Хомутовского</w:t>
            </w:r>
            <w:proofErr w:type="spellEnd"/>
            <w:r w:rsidR="00E640E5">
              <w:rPr>
                <w:color w:val="000000"/>
              </w:rPr>
              <w:t xml:space="preserve"> района Курской области</w:t>
            </w:r>
            <w:r w:rsidR="00E640E5" w:rsidRPr="00C018C8">
              <w:t xml:space="preserve"> </w:t>
            </w:r>
            <w:r w:rsidRPr="00C018C8">
              <w:t xml:space="preserve">на 2016 год в сумме </w:t>
            </w:r>
            <w:r w:rsidR="00E640E5">
              <w:t>461979</w:t>
            </w:r>
            <w:r w:rsidRPr="006F0967">
              <w:rPr>
                <w:sz w:val="28"/>
                <w:szCs w:val="28"/>
              </w:rPr>
              <w:t xml:space="preserve"> </w:t>
            </w:r>
            <w:r w:rsidRPr="00C018C8">
              <w:t xml:space="preserve"> рублей.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 xml:space="preserve">треннего долга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Pr="00C018C8">
              <w:t xml:space="preserve"> </w:t>
            </w:r>
            <w:proofErr w:type="spellStart"/>
            <w:r w:rsidR="00E640E5">
              <w:rPr>
                <w:color w:val="000000"/>
              </w:rPr>
              <w:t>Хомутовского</w:t>
            </w:r>
            <w:proofErr w:type="spellEnd"/>
            <w:r w:rsidR="00E640E5">
              <w:rPr>
                <w:color w:val="000000"/>
              </w:rPr>
              <w:t xml:space="preserve"> района Курской области</w:t>
            </w:r>
            <w:r w:rsidRPr="00C018C8">
              <w:t xml:space="preserve"> на 1 января 2017 года по долговым </w:t>
            </w:r>
            <w:r w:rsidR="00E640E5">
              <w:t xml:space="preserve">обязательствам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 </w:t>
            </w:r>
            <w:proofErr w:type="spellStart"/>
            <w:r w:rsidR="00E640E5">
              <w:rPr>
                <w:color w:val="000000"/>
              </w:rPr>
              <w:t>Хомутовского</w:t>
            </w:r>
            <w:proofErr w:type="spellEnd"/>
            <w:r w:rsidR="00E640E5">
              <w:rPr>
                <w:color w:val="000000"/>
              </w:rPr>
              <w:t xml:space="preserve">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</w:t>
            </w:r>
            <w:proofErr w:type="spellStart"/>
            <w:r w:rsidR="00E640E5">
              <w:rPr>
                <w:color w:val="000000"/>
              </w:rPr>
              <w:t>Гламаздинского</w:t>
            </w:r>
            <w:proofErr w:type="spellEnd"/>
            <w:r w:rsidR="00E640E5">
              <w:rPr>
                <w:color w:val="000000"/>
              </w:rPr>
              <w:t xml:space="preserve"> сельсовета </w:t>
            </w:r>
            <w:proofErr w:type="spellStart"/>
            <w:r w:rsidR="00E640E5">
              <w:rPr>
                <w:color w:val="000000"/>
              </w:rPr>
              <w:t>Хомутовского</w:t>
            </w:r>
            <w:proofErr w:type="spellEnd"/>
            <w:r w:rsidR="00E640E5"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на 2016 год согласно приложению № 8 к настоящему Решению. 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proofErr w:type="spellStart"/>
            <w:r w:rsidR="00E640E5">
              <w:t>Гламаздинского</w:t>
            </w:r>
            <w:proofErr w:type="spellEnd"/>
            <w:r w:rsidR="00E640E5">
              <w:t xml:space="preserve"> сельсовета</w:t>
            </w:r>
            <w:r w:rsidR="00E640E5" w:rsidRPr="00C018C8">
              <w:t xml:space="preserve"> </w:t>
            </w:r>
            <w:proofErr w:type="spellStart"/>
            <w:r w:rsidR="00E640E5">
              <w:rPr>
                <w:color w:val="000000"/>
              </w:rPr>
              <w:t>Хомутовского</w:t>
            </w:r>
            <w:proofErr w:type="spellEnd"/>
            <w:r w:rsidR="00E640E5">
              <w:rPr>
                <w:color w:val="000000"/>
              </w:rPr>
              <w:t xml:space="preserve"> района Курской области</w:t>
            </w:r>
            <w:r w:rsidR="00E640E5" w:rsidRPr="00C018C8">
              <w:t xml:space="preserve"> </w:t>
            </w:r>
            <w:r w:rsidRPr="00C018C8">
              <w:rPr>
                <w:color w:val="000000"/>
              </w:rPr>
              <w:t>на 2016 год согласно приложению № 9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Pr="00C018C8">
              <w:rPr>
                <w:b/>
              </w:rPr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Настоящее Решение вступает в силу с 1 января 2016 года.</w:t>
            </w: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C018C8" w:rsidRDefault="002C6DF4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proofErr w:type="spellStart"/>
            <w:r w:rsidRPr="00C018C8">
              <w:rPr>
                <w:b/>
              </w:rPr>
              <w:t>Хомутовского</w:t>
            </w:r>
            <w:proofErr w:type="spellEnd"/>
            <w:r w:rsidRPr="00C018C8">
              <w:rPr>
                <w:b/>
              </w:rPr>
              <w:t xml:space="preserve">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111A0B" w:rsidRDefault="00111A0B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E640E5">
            <w:pPr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B65339">
        <w:trPr>
          <w:trHeight w:val="325"/>
          <w:jc w:val="right"/>
        </w:trPr>
        <w:tc>
          <w:tcPr>
            <w:tcW w:w="6305" w:type="dxa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097319" w:rsidRPr="0048308F" w:rsidRDefault="001A7E63" w:rsidP="00097319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="00097319">
              <w:rPr>
                <w:sz w:val="20"/>
                <w:szCs w:val="20"/>
              </w:rPr>
              <w:t xml:space="preserve">                    </w:t>
            </w:r>
            <w:r w:rsidR="00092728">
              <w:rPr>
                <w:sz w:val="20"/>
                <w:szCs w:val="20"/>
              </w:rPr>
              <w:t xml:space="preserve">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092728"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«25» декабря 2015г № 6/29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B65339">
        <w:trPr>
          <w:trHeight w:val="250"/>
          <w:jc w:val="right"/>
        </w:trPr>
        <w:tc>
          <w:tcPr>
            <w:tcW w:w="6305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1A7E63">
      <w:pPr>
        <w:jc w:val="right"/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 xml:space="preserve">000 01  00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 xml:space="preserve">000 01  05  00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 xml:space="preserve">000 01  05  00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 xml:space="preserve">000 01  05  02  00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000 01  05  02  01  10</w:t>
            </w:r>
            <w:r w:rsidRPr="005440A2">
              <w:t xml:space="preserve">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 xml:space="preserve">000 01  05  00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 xml:space="preserve">000 01  05  02  00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000 01  05  02  01  10</w:t>
            </w:r>
            <w:r w:rsidRPr="005440A2">
              <w:t xml:space="preserve">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</w:tbl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48308F" w:rsidRDefault="00015FF7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BC7132" w:rsidRPr="0048308F" w:rsidRDefault="00BC7132" w:rsidP="00097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B74848">
              <w:rPr>
                <w:sz w:val="20"/>
                <w:szCs w:val="20"/>
              </w:rPr>
              <w:t>т «25» декабря 2015г № 6/29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5940"/>
      </w:tblGrid>
      <w:tr w:rsidR="001368B4" w:rsidRPr="00CF4963" w:rsidTr="00B74848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B74848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1368B4" w:rsidRPr="00420264" w:rsidTr="00B74848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B74848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</w:t>
            </w:r>
            <w:proofErr w:type="gramStart"/>
            <w:r w:rsidRPr="001368B4">
              <w:rPr>
                <w:color w:val="000000"/>
              </w:rPr>
              <w:t>классификации Российской Федерации доходов бюджета  района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Наименование главного администратора  доходов бюджета муниципального района</w:t>
            </w:r>
          </w:p>
        </w:tc>
      </w:tr>
      <w:tr w:rsidR="001368B4" w:rsidRPr="00CF4963" w:rsidTr="00B74848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368B4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 района Курской области</w:t>
            </w:r>
          </w:p>
        </w:tc>
      </w:tr>
      <w:tr w:rsidR="001368B4" w:rsidRPr="00E616C2" w:rsidTr="00B74848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10804020011000110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E616C2" w:rsidTr="00B74848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10804020014000110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B74848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11105013100000120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B74848" w:rsidRDefault="00B7484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484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68B4" w:rsidRPr="00CF496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368B4" w:rsidRPr="00CF496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1368B4">
              <w:rPr>
                <w:color w:val="000000"/>
              </w:rPr>
              <w:t>имущества</w:t>
            </w:r>
            <w:proofErr w:type="gramEnd"/>
            <w:r w:rsidRPr="001368B4">
              <w:rPr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368B4" w:rsidRPr="00CF496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D9789D">
              <w:rPr>
                <w:color w:val="000000"/>
              </w:rPr>
              <w:t>)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B74848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92728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1368B4" w:rsidRDefault="00092728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092728" w:rsidRDefault="00092728" w:rsidP="00092728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092728">
              <w:rPr>
                <w:color w:val="000000"/>
              </w:rPr>
              <w:t>11406013100000430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092728" w:rsidRDefault="00092728" w:rsidP="0009272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09272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CF496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368B4">
              <w:rPr>
                <w:color w:val="000000"/>
              </w:rPr>
              <w:t>выгодоприобретателями</w:t>
            </w:r>
            <w:proofErr w:type="spellEnd"/>
            <w:r w:rsidRPr="001368B4">
              <w:rPr>
                <w:color w:val="000000"/>
              </w:rPr>
              <w:t xml:space="preserve"> выступают получатели средств  бюджетов сельских поселений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368B4">
              <w:rPr>
                <w:color w:val="000000"/>
              </w:rPr>
              <w:t>выгодоприобретателями</w:t>
            </w:r>
            <w:proofErr w:type="spellEnd"/>
            <w:r w:rsidRPr="001368B4">
              <w:rPr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FA0BE9" w:rsidTr="00B74848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CF496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CF496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B74848">
        <w:trPr>
          <w:trHeight w:val="710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B74848">
        <w:trPr>
          <w:trHeight w:val="223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B74848">
        <w:trPr>
          <w:trHeight w:val="403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</w:t>
            </w:r>
            <w:proofErr w:type="spellStart"/>
            <w:r w:rsidRPr="001368B4">
              <w:rPr>
                <w:color w:val="000000"/>
              </w:rPr>
              <w:t>группировочном</w:t>
            </w:r>
            <w:proofErr w:type="spellEnd"/>
            <w:r w:rsidRPr="001368B4">
              <w:rPr>
                <w:color w:val="000000"/>
              </w:rPr>
              <w:t xml:space="preserve">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Pr="008A42AA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jc w:val="center"/>
        <w:rPr>
          <w:b/>
        </w:rPr>
      </w:pPr>
    </w:p>
    <w:p w:rsidR="00C20348" w:rsidRDefault="00C20348" w:rsidP="00C20348"/>
    <w:p w:rsidR="00C20348" w:rsidRDefault="00C20348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tbl>
      <w:tblPr>
        <w:tblW w:w="6305" w:type="dxa"/>
        <w:jc w:val="right"/>
        <w:tblLook w:val="01E0"/>
      </w:tblPr>
      <w:tblGrid>
        <w:gridCol w:w="9570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Приложение №3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решению</w:t>
            </w:r>
            <w:r w:rsidR="00FA3611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="00FA3611">
              <w:rPr>
                <w:sz w:val="20"/>
                <w:szCs w:val="20"/>
              </w:rPr>
              <w:t>Гламаздинского</w:t>
            </w:r>
            <w:proofErr w:type="spellEnd"/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E1F9D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района Курской области на 2016 год»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от «25» декабря 2015г № 6/29</w:t>
            </w:r>
            <w:r w:rsidR="00FA361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09"/>
              <w:gridCol w:w="3057"/>
              <w:gridCol w:w="5095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дефицита бюджета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Гламаздинского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Хомутовского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Гламаздинского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Хомутовского</w:t>
                  </w:r>
                  <w:proofErr w:type="spellEnd"/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 xml:space="preserve">Увеличение прочих </w:t>
                  </w:r>
                  <w:proofErr w:type="gramStart"/>
                  <w:r w:rsidRPr="009451BC">
                    <w:rPr>
                      <w:color w:val="000000"/>
                    </w:rPr>
                    <w:t>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  <w:proofErr w:type="gramEnd"/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 xml:space="preserve">Уменьшение прочих </w:t>
                  </w:r>
                  <w:proofErr w:type="gramStart"/>
                  <w:r w:rsidRPr="009451BC">
                    <w:rPr>
                      <w:color w:val="000000"/>
                    </w:rPr>
                    <w:t>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  <w:proofErr w:type="gramEnd"/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4A315B" w:rsidRDefault="004A315B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 </w:t>
            </w:r>
            <w:r w:rsidR="004A315B">
              <w:rPr>
                <w:sz w:val="20"/>
                <w:szCs w:val="20"/>
              </w:rPr>
              <w:t xml:space="preserve">   </w:t>
            </w:r>
            <w:r w:rsidRPr="0048308F">
              <w:rPr>
                <w:sz w:val="20"/>
                <w:szCs w:val="20"/>
              </w:rPr>
              <w:t xml:space="preserve">к  </w:t>
            </w:r>
            <w:r w:rsidR="00EE1F9D"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>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от «25» декабря 2015г № 6/29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2563"/>
        <w:gridCol w:w="5488"/>
        <w:gridCol w:w="1320"/>
      </w:tblGrid>
      <w:tr w:rsidR="00171083" w:rsidRPr="009451BC" w:rsidTr="00B65339">
        <w:trPr>
          <w:trHeight w:val="3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171083" w:rsidRPr="009451BC" w:rsidTr="00B65339">
        <w:trPr>
          <w:trHeight w:val="3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171083" w:rsidRPr="009451BC" w:rsidTr="00B65339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color w:val="000000"/>
                <w:sz w:val="20"/>
                <w:szCs w:val="20"/>
              </w:rPr>
            </w:pPr>
            <w:r w:rsidRPr="009451BC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71083" w:rsidRPr="009451BC" w:rsidTr="00B65339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Сумма  на 2016 год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3D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923 958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1 01 00000 00 0000 000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1 01 02000 01 0000 110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1 01 02010 01 0000 110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59</w:t>
            </w:r>
            <w:r w:rsidR="003D783A">
              <w:t xml:space="preserve"> </w:t>
            </w:r>
            <w: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105 00000 00 0000 000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105 03000 01 0000 110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 xml:space="preserve">105 03010 01 0000 110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ИМУЩЕСТВО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695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1 06 01000 00 0000 110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586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1 06 01030 13 0000 110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33</w:t>
            </w:r>
            <w:r w:rsidR="003D783A">
              <w:t xml:space="preserve"> </w:t>
            </w:r>
            <w:r>
              <w:t>586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1 06 06000 00 0000 110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109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1 06 06030 03 0000 110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394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1 06 06033 13 0000 110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083" w:rsidRPr="009451BC" w:rsidRDefault="00171083" w:rsidP="00B65339">
            <w:pPr>
              <w:jc w:val="both"/>
              <w:rPr>
                <w:color w:val="000000"/>
              </w:rPr>
            </w:pPr>
            <w:r w:rsidRPr="009451BC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306</w:t>
            </w:r>
            <w:r w:rsidR="003D783A">
              <w:t xml:space="preserve"> </w:t>
            </w:r>
            <w:r>
              <w:t>394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1 06 06040 00 0000 110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</w:t>
            </w:r>
            <w:r w:rsidR="00111A0B">
              <w:rPr>
                <w:b/>
                <w:bCs/>
              </w:rPr>
              <w:t>5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1 06 06043 13 0000 110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083" w:rsidRPr="009451BC" w:rsidRDefault="00171083" w:rsidP="00B65339">
            <w:pPr>
              <w:jc w:val="both"/>
              <w:rPr>
                <w:color w:val="000000"/>
              </w:rPr>
            </w:pPr>
            <w:r w:rsidRPr="009451BC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475</w:t>
            </w:r>
            <w:r w:rsidR="003D783A">
              <w:t xml:space="preserve"> </w:t>
            </w:r>
            <w:r>
              <w:t>71</w:t>
            </w:r>
            <w:r w:rsidR="00111A0B">
              <w:t>5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1 11 00000 00 0000 000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1 11 05000 00 0000 120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 xml:space="preserve">Доходы, получаемые в виде арендной либо иной платы за передачу в возмездное </w:t>
            </w:r>
            <w:r w:rsidRPr="009451BC">
              <w:rPr>
                <w:b/>
                <w:bCs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1 11 0502</w:t>
            </w:r>
            <w:r w:rsidR="00171083" w:rsidRPr="009451BC">
              <w:rPr>
                <w:b/>
                <w:bCs/>
              </w:rPr>
              <w:t>0 00 0000 120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47D0E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 xml:space="preserve">Доходы, получаемые в виде арендной платы за </w:t>
            </w:r>
            <w:r w:rsidR="00B47D0E">
              <w:rPr>
                <w:b/>
                <w:bCs/>
              </w:rPr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="00B47D0E">
              <w:rPr>
                <w:b/>
                <w:bCs/>
              </w:rPr>
              <w:t>в</w:t>
            </w:r>
            <w:r w:rsidR="003D783A">
              <w:rPr>
                <w:b/>
                <w:bCs/>
              </w:rPr>
              <w:t>(</w:t>
            </w:r>
            <w:proofErr w:type="gramEnd"/>
            <w:r w:rsidR="003D783A">
              <w:rPr>
                <w:b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3D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1 11 05013 13 0000 120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 xml:space="preserve">Доходы, получаемые в виде арендной платы за земельные участки, </w:t>
            </w:r>
            <w:r w:rsidR="003D783A" w:rsidRPr="003D783A"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="003D783A" w:rsidRPr="003D783A">
              <w:rPr>
                <w:bCs/>
              </w:rPr>
              <w:t>й(</w:t>
            </w:r>
            <w:proofErr w:type="gramEnd"/>
            <w:r w:rsidR="003D783A" w:rsidRPr="003D783A">
              <w:rPr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</w:pPr>
            <w:r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2 00 00000 00 0000 000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C03AC5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2 02 00000 00 0000 000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C03AC5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569 448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</w:pPr>
            <w:r w:rsidRPr="009451BC">
              <w:t>2 02 01000 00 0000 151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</w:pPr>
            <w:r w:rsidRPr="009451B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</w:pPr>
            <w:r>
              <w:t>344 164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3A" w:rsidRPr="009451BC" w:rsidRDefault="003D783A" w:rsidP="00B65339">
            <w:pPr>
              <w:jc w:val="center"/>
            </w:pPr>
            <w:r w:rsidRPr="009451BC">
              <w:t>2 02 01001 00 0000 151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9451BC" w:rsidRDefault="003D783A" w:rsidP="00B65339">
            <w:pPr>
              <w:jc w:val="both"/>
            </w:pPr>
            <w:r w:rsidRPr="009451BC"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Default="003D783A" w:rsidP="003D783A">
            <w:pPr>
              <w:jc w:val="center"/>
            </w:pPr>
            <w:r w:rsidRPr="00D15A68">
              <w:t>344</w:t>
            </w:r>
            <w:r>
              <w:t xml:space="preserve"> </w:t>
            </w:r>
            <w:r w:rsidRPr="00D15A68">
              <w:t>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3A" w:rsidRPr="009451BC" w:rsidRDefault="003D783A" w:rsidP="00B65339">
            <w:pPr>
              <w:jc w:val="center"/>
            </w:pPr>
            <w:r>
              <w:t>2 02 01001 10</w:t>
            </w:r>
            <w:r w:rsidRPr="009451BC">
              <w:t xml:space="preserve">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9451BC" w:rsidRDefault="003D783A" w:rsidP="00B65339">
            <w:pPr>
              <w:jc w:val="both"/>
            </w:pPr>
            <w:r w:rsidRPr="009451BC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Default="003D783A" w:rsidP="003D783A">
            <w:pPr>
              <w:jc w:val="center"/>
            </w:pPr>
            <w:r w:rsidRPr="00D15A68">
              <w:t>344</w:t>
            </w:r>
            <w:r>
              <w:t xml:space="preserve"> </w:t>
            </w:r>
            <w:r w:rsidRPr="00D15A68">
              <w:t>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783A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3D783A" w:rsidRDefault="003D783A" w:rsidP="003D783A">
            <w:pPr>
              <w:jc w:val="center"/>
              <w:rPr>
                <w:b/>
              </w:rPr>
            </w:pPr>
            <w:r w:rsidRPr="003D783A">
              <w:rPr>
                <w:b/>
              </w:rPr>
              <w:t>67</w:t>
            </w:r>
            <w:r>
              <w:rPr>
                <w:b/>
              </w:rPr>
              <w:t xml:space="preserve"> </w:t>
            </w:r>
            <w:r w:rsidRPr="003D783A">
              <w:rPr>
                <w:b/>
              </w:rPr>
              <w:t>149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83A">
              <w:rPr>
                <w:color w:val="000000"/>
              </w:rPr>
              <w:t>2 02 03015 00 0000 151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D15A68" w:rsidRDefault="003D783A" w:rsidP="003D783A">
            <w:pPr>
              <w:jc w:val="center"/>
            </w:pPr>
            <w:r>
              <w:t>67 149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83A">
              <w:rPr>
                <w:color w:val="000000"/>
              </w:rPr>
              <w:t>2 02 03015 10 0000 151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D15A68" w:rsidRDefault="003D783A" w:rsidP="003D783A">
            <w:pPr>
              <w:jc w:val="center"/>
            </w:pPr>
            <w:r>
              <w:t>67 149</w:t>
            </w:r>
          </w:p>
        </w:tc>
      </w:tr>
      <w:tr w:rsidR="00C03AC5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AC5" w:rsidRPr="00191D17" w:rsidRDefault="00C03AC5" w:rsidP="00C5794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91D17"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C5" w:rsidRPr="005969E2" w:rsidRDefault="00C03AC5" w:rsidP="00C5794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C5" w:rsidRPr="005969E2" w:rsidRDefault="00C03AC5" w:rsidP="00C03A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158 135</w:t>
            </w:r>
          </w:p>
        </w:tc>
      </w:tr>
      <w:tr w:rsidR="00C03AC5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AC5" w:rsidRPr="00134240" w:rsidRDefault="00C03AC5" w:rsidP="00C579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C5" w:rsidRPr="00134240" w:rsidRDefault="00C03AC5" w:rsidP="00C579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C5" w:rsidRDefault="00C03AC5" w:rsidP="00C03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158 135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8 50 00000 00 0000 000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Доходы бюджета - 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C03AC5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1 493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406</w:t>
            </w: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A315B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="00C20348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C20348" w:rsidRPr="0048308F">
              <w:rPr>
                <w:sz w:val="20"/>
                <w:szCs w:val="20"/>
              </w:rPr>
              <w:t xml:space="preserve">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proofErr w:type="spellStart"/>
            <w:r w:rsidR="004A315B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4A315B"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>от «25» декабря 2015г № 6/29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</w:t>
      </w:r>
      <w:r w:rsidR="004A315B">
        <w:rPr>
          <w:b/>
        </w:rPr>
        <w:t>СХОДОВ БЮДЖЕТА ПОСЕЛЕНИЯ НА 2016</w:t>
      </w:r>
      <w:r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4A3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C03AC5" w:rsidP="00C57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1 493 406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378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C03AC5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A47C59" w:rsidRDefault="00C03AC5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A47C5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A47C5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C03AC5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A00271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A00271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A00271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00271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A00271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7A4381" w:rsidP="00A0027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C03AC5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7A4381" w:rsidP="00A0027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65339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A4381" w:rsidP="00C5794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работника,</w:t>
            </w:r>
            <w:r w:rsidR="00A140D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осуществляющего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7A4381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4381">
              <w:rPr>
                <w:b/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7A4381" w:rsidRDefault="007A4381" w:rsidP="00C5794D">
            <w:pPr>
              <w:rPr>
                <w:color w:val="000000"/>
                <w:sz w:val="22"/>
                <w:szCs w:val="22"/>
              </w:rPr>
            </w:pPr>
            <w:r w:rsidRPr="007A4381"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579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D34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A438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CC7B45" w:rsidRDefault="007A4381" w:rsidP="00C579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CC7B45" w:rsidRDefault="007A4381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FA4203" w:rsidRDefault="005169C5" w:rsidP="005172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122 000</w:t>
            </w:r>
          </w:p>
        </w:tc>
      </w:tr>
      <w:tr w:rsidR="007A438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FA4203" w:rsidRDefault="00AE3690" w:rsidP="005172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AE369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FA4203" w:rsidRDefault="00AE3690" w:rsidP="005172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AE369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5172CA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7A438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AE3690" w:rsidRDefault="00AE3690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AE3690" w:rsidP="00AE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CC7B45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AE3690" w:rsidRDefault="00AE3690" w:rsidP="005172CA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AE369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51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A438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CC7B45" w:rsidRDefault="00AE3690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AE3690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81" w:rsidRPr="00AE3690" w:rsidRDefault="007A43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81" w:rsidRPr="00AE3690" w:rsidRDefault="005169C5" w:rsidP="005172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120 000</w:t>
            </w:r>
          </w:p>
        </w:tc>
      </w:tr>
      <w:tr w:rsidR="00AE369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5169C5" w:rsidRDefault="005169C5" w:rsidP="005172CA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120 000</w:t>
            </w:r>
          </w:p>
        </w:tc>
      </w:tr>
      <w:tr w:rsidR="00AE369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CC7B45" w:rsidRDefault="00AE3690" w:rsidP="00C579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CC7B45" w:rsidRDefault="00AE3690" w:rsidP="00C5794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0" w:rsidRPr="00AE3690" w:rsidRDefault="00AE3690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690" w:rsidRPr="00AE3690" w:rsidRDefault="005169C5" w:rsidP="0051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</w:tr>
      <w:tr w:rsidR="005169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CC7B45" w:rsidRDefault="005169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CC7B45" w:rsidRDefault="005169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CC7B45" w:rsidRDefault="005169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5169C5" w:rsidRDefault="005169C5" w:rsidP="005172CA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5169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CC7B45" w:rsidRDefault="005169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CC7B45" w:rsidRDefault="005169C5" w:rsidP="00AE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AE3690" w:rsidRDefault="005169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AE3690" w:rsidRDefault="005169C5" w:rsidP="0051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5169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C5794D" w:rsidRDefault="00C5794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5169C5" w:rsidRDefault="005169C5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5169C5" w:rsidRDefault="005169C5" w:rsidP="00C579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5169C5" w:rsidRDefault="005169C5" w:rsidP="005169C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5169C5" w:rsidRDefault="005169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5169C5" w:rsidRDefault="005169C5" w:rsidP="005172CA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54 000</w:t>
            </w:r>
          </w:p>
        </w:tc>
      </w:tr>
      <w:tr w:rsidR="005169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CC7B45" w:rsidRDefault="005169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AE3690" w:rsidRDefault="005169C5" w:rsidP="00C579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CC7B45" w:rsidRDefault="005169C5" w:rsidP="00AE3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5" w:rsidRPr="00AE3690" w:rsidRDefault="005169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C5" w:rsidRDefault="005169C5" w:rsidP="0051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03AC5" w:rsidRDefault="00C03AC5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D345CE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C03AC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D345CE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C03AC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C03AC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1669E5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«Предоставление выплаты пенсий за выслугу лет и доплат к </w:t>
            </w:r>
            <w:r w:rsidRPr="001669E5">
              <w:rPr>
                <w:b/>
              </w:rPr>
              <w:lastRenderedPageBreak/>
              <w:t>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1669E5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617B93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617B93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A140D4" w:rsidRDefault="00A140D4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F55EF4">
              <w:rPr>
                <w:sz w:val="18"/>
                <w:szCs w:val="20"/>
              </w:rPr>
              <w:t>6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EE1F9D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реше</w:t>
            </w:r>
            <w:r>
              <w:rPr>
                <w:sz w:val="18"/>
                <w:szCs w:val="20"/>
              </w:rPr>
              <w:t>нию</w:t>
            </w:r>
            <w:r w:rsidR="00C20348"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="00C20348"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="00C20348" w:rsidRPr="00C97985">
              <w:rPr>
                <w:sz w:val="18"/>
                <w:szCs w:val="20"/>
              </w:rPr>
              <w:t xml:space="preserve">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="00C20348"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="00C20348"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="00C20348" w:rsidRPr="00C97985">
              <w:rPr>
                <w:sz w:val="18"/>
                <w:szCs w:val="20"/>
              </w:rPr>
              <w:t>Хомутовского</w:t>
            </w:r>
            <w:proofErr w:type="spellEnd"/>
            <w:r w:rsidR="00C20348" w:rsidRPr="00C97985">
              <w:rPr>
                <w:sz w:val="18"/>
                <w:szCs w:val="20"/>
              </w:rPr>
              <w:t xml:space="preserve">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EE1F9D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от «25» декабря 2015г № 6/29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F55EF4" w:rsidP="00C20348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="00C20348" w:rsidRPr="00C97985">
        <w:rPr>
          <w:b/>
          <w:sz w:val="22"/>
        </w:rPr>
        <w:t xml:space="preserve"> ГОД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</w:tblGrid>
      <w:tr w:rsidR="00C20348" w:rsidRPr="00C97985" w:rsidTr="00B65339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F55EF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B65339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C20348" w:rsidRPr="00C97985" w:rsidTr="00B65339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48" w:rsidRPr="00C97985" w:rsidRDefault="00A140D4" w:rsidP="008938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>1 493 406</w:t>
            </w:r>
          </w:p>
        </w:tc>
      </w:tr>
      <w:tr w:rsidR="00C20348" w:rsidRPr="00C97985" w:rsidTr="00B65339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48" w:rsidRPr="00C97985" w:rsidRDefault="00A140D4" w:rsidP="008938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1 055</w:t>
            </w:r>
            <w:r w:rsidR="0089385E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527</w:t>
            </w:r>
          </w:p>
        </w:tc>
      </w:tr>
      <w:tr w:rsidR="00B6533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9798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789 243</w:t>
            </w:r>
          </w:p>
        </w:tc>
      </w:tr>
      <w:tr w:rsidR="00B6533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9798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B703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A47C59" w:rsidRDefault="0009731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47C59" w:rsidRDefault="0009731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65339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097319" w:rsidRPr="00C97985" w:rsidTr="00452E88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A140D4" w:rsidRPr="00C97985" w:rsidTr="00452E88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7A4381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4381">
              <w:rPr>
                <w:b/>
                <w:color w:val="000000"/>
                <w:sz w:val="22"/>
                <w:szCs w:val="22"/>
              </w:rPr>
              <w:t>36 135</w:t>
            </w:r>
          </w:p>
        </w:tc>
      </w:tr>
      <w:tr w:rsidR="00A140D4" w:rsidRPr="00C97985" w:rsidTr="00452E88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97985" w:rsidRDefault="00A140D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7A4381" w:rsidRDefault="00A140D4" w:rsidP="002C6DF4">
            <w:pPr>
              <w:rPr>
                <w:color w:val="000000"/>
                <w:sz w:val="22"/>
                <w:szCs w:val="22"/>
              </w:rPr>
            </w:pPr>
            <w:r w:rsidRPr="007A4381"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89385E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89385E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9385E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89385E" w:rsidRDefault="0089385E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DD53C0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1669E5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140D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140D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FA4203" w:rsidRDefault="00A140D4" w:rsidP="002C6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FA4203" w:rsidRDefault="00A140D4" w:rsidP="002C6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FA4203" w:rsidRDefault="00A140D4" w:rsidP="002C6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5169C5" w:rsidRDefault="00A140D4" w:rsidP="002C6DF4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120 000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5169C5" w:rsidRDefault="00A140D4" w:rsidP="002C6DF4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A140D4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140D4" w:rsidRDefault="00A140D4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CC7B45" w:rsidRDefault="00A140D4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D4" w:rsidRPr="00AE3690" w:rsidRDefault="00A140D4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DC3953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5794D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jc w:val="center"/>
              <w:rPr>
                <w:sz w:val="22"/>
                <w:szCs w:val="22"/>
              </w:rPr>
            </w:pPr>
            <w:r w:rsidRPr="00DC3953">
              <w:rPr>
                <w:sz w:val="22"/>
                <w:szCs w:val="22"/>
              </w:rPr>
              <w:t>54 000</w:t>
            </w:r>
          </w:p>
        </w:tc>
      </w:tr>
      <w:tr w:rsidR="00DC3953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Default="00DC3953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1669E5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97319" w:rsidRDefault="00097319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3C98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3C98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617B93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617B93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452E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Default="00097319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617B93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Default="00097319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097319" w:rsidRPr="00C80896" w:rsidTr="00B65339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 xml:space="preserve">ешению собрания депутатов </w:t>
            </w:r>
            <w:proofErr w:type="spellStart"/>
            <w:r w:rsidR="00C20348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C20348" w:rsidRPr="0048308F">
              <w:rPr>
                <w:sz w:val="20"/>
                <w:szCs w:val="20"/>
              </w:rPr>
              <w:t xml:space="preserve"> сельсовета</w:t>
            </w:r>
          </w:p>
          <w:p w:rsidR="00C20348" w:rsidRPr="0048308F" w:rsidRDefault="00F55EF4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E1F9D">
              <w:rPr>
                <w:sz w:val="20"/>
                <w:szCs w:val="20"/>
              </w:rPr>
              <w:t xml:space="preserve"> </w:t>
            </w:r>
            <w:proofErr w:type="spellStart"/>
            <w:r w:rsidR="00C20348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C20348"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C20348" w:rsidRPr="0048308F" w:rsidRDefault="00F55EF4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20348"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C20348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C20348"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C20348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C20348" w:rsidRPr="0048308F">
              <w:rPr>
                <w:sz w:val="20"/>
                <w:szCs w:val="20"/>
              </w:rPr>
              <w:t xml:space="preserve">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5EF4">
              <w:rPr>
                <w:sz w:val="20"/>
                <w:szCs w:val="20"/>
              </w:rPr>
              <w:t xml:space="preserve">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55EF4">
              <w:rPr>
                <w:sz w:val="20"/>
                <w:szCs w:val="20"/>
              </w:rPr>
              <w:t>»</w:t>
            </w:r>
          </w:p>
          <w:p w:rsidR="00C20348" w:rsidRPr="0048308F" w:rsidRDefault="00F55EF4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20348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>от «25» декабря 2015г № 6/29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F55EF4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2016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F55EF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140D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1 493 406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B543CD" w:rsidRDefault="006B082D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6B082D" w:rsidRDefault="006B082D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6B082D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B082D" w:rsidRDefault="006B082D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D345CE" w:rsidRDefault="006B082D" w:rsidP="006B082D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6B082D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</w:t>
            </w:r>
            <w:r w:rsidRPr="000F1A79">
              <w:rPr>
                <w:b/>
                <w:bCs/>
                <w:color w:val="000000"/>
              </w:rPr>
              <w:lastRenderedPageBreak/>
              <w:t xml:space="preserve">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259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C2259E" w:rsidP="00C20348">
            <w:pPr>
              <w:jc w:val="center"/>
              <w:rPr>
                <w:color w:val="000000"/>
              </w:rPr>
            </w:pP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2259E" w:rsidP="00C20348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2259E" w:rsidP="00C20348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EC4F46" w:rsidTr="00B7484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C4F46" w:rsidP="00B74848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lastRenderedPageBreak/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C20348">
            <w:pPr>
              <w:jc w:val="center"/>
              <w:rPr>
                <w:color w:val="000000"/>
              </w:rPr>
            </w:pPr>
          </w:p>
        </w:tc>
      </w:tr>
      <w:tr w:rsidR="00EC4F46" w:rsidTr="00B7484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C4F46" w:rsidTr="00B7484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A47C59" w:rsidRDefault="00EC4F46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47C59" w:rsidRDefault="00EC4F46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B74848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B74848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DC3953" w:rsidP="00B7484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EC4F46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DC3953" w:rsidP="00B7484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EC4F46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EC4F46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B65339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7A4381" w:rsidRDefault="00DC3953" w:rsidP="002C6DF4">
            <w:pPr>
              <w:rPr>
                <w:color w:val="000000"/>
                <w:sz w:val="22"/>
                <w:szCs w:val="22"/>
              </w:rPr>
            </w:pPr>
            <w:r w:rsidRPr="007A4381">
              <w:rPr>
                <w:color w:val="000000"/>
                <w:sz w:val="22"/>
                <w:szCs w:val="22"/>
              </w:rPr>
              <w:lastRenderedPageBreak/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3491D" w:rsidRDefault="0083491D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3491D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762DC1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DD53C0" w:rsidRDefault="0083491D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DC3953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</w:t>
            </w:r>
            <w:r w:rsidR="0083491D">
              <w:rPr>
                <w:b/>
                <w:color w:val="000000"/>
                <w:sz w:val="22"/>
                <w:szCs w:val="22"/>
              </w:rPr>
              <w:t xml:space="preserve"> 149</w:t>
            </w:r>
          </w:p>
        </w:tc>
      </w:tr>
      <w:tr w:rsidR="0083491D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DC39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5169C5" w:rsidRDefault="00DC3953" w:rsidP="002C6DF4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DC39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AE3690" w:rsidRDefault="00DC3953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DC39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AE3690" w:rsidRDefault="00DC3953" w:rsidP="002C6DF4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DC39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AE3690" w:rsidRDefault="00DC3953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5794D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DC3953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DC3953" w:rsidRDefault="00DC3953" w:rsidP="002C6DF4">
            <w:pPr>
              <w:jc w:val="center"/>
              <w:rPr>
                <w:sz w:val="22"/>
                <w:szCs w:val="22"/>
              </w:rPr>
            </w:pPr>
            <w:r w:rsidRPr="00DC3953">
              <w:rPr>
                <w:sz w:val="22"/>
                <w:szCs w:val="22"/>
              </w:rPr>
              <w:t>54 000</w:t>
            </w:r>
          </w:p>
        </w:tc>
      </w:tr>
      <w:tr w:rsidR="00DC3953" w:rsidTr="002C6DF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Pr="00CC7B45" w:rsidRDefault="00DC3953" w:rsidP="002C6D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CC7B45" w:rsidRDefault="00DC3953" w:rsidP="00DC39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53" w:rsidRPr="00AE3690" w:rsidRDefault="00DC3953" w:rsidP="002C6D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53" w:rsidRDefault="00DC3953" w:rsidP="002C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83491D" w:rsidRDefault="00EC4F46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B11F07" w:rsidRDefault="0083491D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C20348" w:rsidRDefault="00C20348" w:rsidP="00C20348"/>
    <w:p w:rsidR="00C20348" w:rsidRDefault="00C20348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Pr="00C018C8">
        <w:t>Приложение №8</w:t>
      </w:r>
    </w:p>
    <w:p w:rsidR="0089385E" w:rsidRPr="00C018C8" w:rsidRDefault="00EE1F9D" w:rsidP="00EE1F9D">
      <w:pPr>
        <w:ind w:left="4396"/>
      </w:pPr>
      <w:r>
        <w:t>к  решению</w:t>
      </w:r>
      <w:r w:rsidR="0089385E">
        <w:t xml:space="preserve"> Собрания депутатов </w:t>
      </w:r>
      <w:proofErr w:type="spellStart"/>
      <w:r w:rsidR="0089385E">
        <w:t>Гламаздинского</w:t>
      </w:r>
      <w:proofErr w:type="spellEnd"/>
      <w:r w:rsidR="0089385E">
        <w:t xml:space="preserve"> сельсовета </w:t>
      </w:r>
      <w:proofErr w:type="spellStart"/>
      <w:r w:rsidR="0089385E" w:rsidRPr="00C018C8">
        <w:t>Хомутовского</w:t>
      </w:r>
      <w:proofErr w:type="spellEnd"/>
      <w:r w:rsidR="0089385E" w:rsidRPr="00C018C8">
        <w:t xml:space="preserve"> района Курской области</w:t>
      </w:r>
      <w:r w:rsidR="0089385E">
        <w:t xml:space="preserve"> «О бюджете </w:t>
      </w:r>
      <w:proofErr w:type="spellStart"/>
      <w:r w:rsidR="0089385E">
        <w:t>Гламаздинского</w:t>
      </w:r>
      <w:proofErr w:type="spellEnd"/>
      <w:r w:rsidR="0089385E">
        <w:t xml:space="preserve"> сельсовета </w:t>
      </w:r>
      <w:proofErr w:type="spellStart"/>
      <w:r w:rsidR="0089385E">
        <w:t>Хомутовского</w:t>
      </w:r>
      <w:proofErr w:type="spellEnd"/>
      <w:r w:rsidR="0089385E">
        <w:t xml:space="preserve"> района Курской области </w:t>
      </w:r>
      <w:r w:rsidR="0089385E" w:rsidRPr="00C018C8">
        <w:t xml:space="preserve"> на 2016 год ”</w:t>
      </w:r>
    </w:p>
    <w:p w:rsidR="0089385E" w:rsidRPr="00EE1F9D" w:rsidRDefault="00EE1F9D" w:rsidP="00EE1F9D">
      <w:r w:rsidRPr="00EE1F9D">
        <w:t xml:space="preserve">                                                                          от «25» декабря 2015г № 6/29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="0089385E" w:rsidRPr="00C018C8">
              <w:rPr>
                <w:b/>
                <w:bCs/>
                <w:color w:val="000000"/>
              </w:rPr>
              <w:t xml:space="preserve"> на 2016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привлечения средств в 2016г.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018C8">
                <w:rPr>
                  <w:color w:val="000000"/>
                </w:rPr>
                <w:t>2016 г</w:t>
              </w:r>
            </w:smartTag>
            <w:r w:rsidRPr="00C018C8">
              <w:rPr>
                <w:color w:val="000000"/>
              </w:rPr>
              <w:t>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7F041E">
        <w:lastRenderedPageBreak/>
        <w:t>Приложение № 9</w:t>
      </w:r>
    </w:p>
    <w:p w:rsidR="007F041E" w:rsidRPr="00C018C8" w:rsidRDefault="00EE1F9D" w:rsidP="00EE1F9D">
      <w:pPr>
        <w:ind w:left="4396"/>
      </w:pPr>
      <w:r>
        <w:t>к   решению</w:t>
      </w:r>
      <w:r w:rsidR="007F041E">
        <w:t xml:space="preserve"> Собрания депутатов </w:t>
      </w:r>
      <w:proofErr w:type="spellStart"/>
      <w:r w:rsidR="007F041E">
        <w:t>Гламаздинского</w:t>
      </w:r>
      <w:proofErr w:type="spellEnd"/>
      <w:r w:rsidR="007F041E">
        <w:t xml:space="preserve"> сельсовета </w:t>
      </w:r>
      <w:proofErr w:type="spellStart"/>
      <w:r w:rsidR="007F041E" w:rsidRPr="00C018C8">
        <w:t>Хомутовского</w:t>
      </w:r>
      <w:proofErr w:type="spellEnd"/>
      <w:r w:rsidR="007F041E" w:rsidRPr="00C018C8">
        <w:t xml:space="preserve"> района Курской области</w:t>
      </w:r>
      <w:r w:rsidR="007F041E">
        <w:t xml:space="preserve"> «О бюджете </w:t>
      </w:r>
      <w:proofErr w:type="spellStart"/>
      <w:r w:rsidR="007F041E">
        <w:t>Гламаздинского</w:t>
      </w:r>
      <w:proofErr w:type="spellEnd"/>
      <w:r w:rsidR="007F041E">
        <w:t xml:space="preserve"> сельсовета </w:t>
      </w:r>
      <w:proofErr w:type="spellStart"/>
      <w:r w:rsidR="007F041E">
        <w:t>Хомутовского</w:t>
      </w:r>
      <w:proofErr w:type="spellEnd"/>
      <w:r w:rsidR="007F041E">
        <w:t xml:space="preserve"> района Курской области </w:t>
      </w:r>
      <w:r w:rsidR="007F041E" w:rsidRPr="00C018C8">
        <w:t xml:space="preserve"> на 2016 год ”</w:t>
      </w:r>
    </w:p>
    <w:p w:rsidR="0089385E" w:rsidRPr="00EE1F9D" w:rsidRDefault="00EE1F9D" w:rsidP="00EE1F9D">
      <w:pPr>
        <w:ind w:left="4396"/>
      </w:pPr>
      <w:r w:rsidRPr="00EE1F9D">
        <w:t>от «25» декабря 2015г № 6/29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89385E" w:rsidRPr="00C018C8">
              <w:rPr>
                <w:b/>
                <w:bCs/>
                <w:color w:val="000000"/>
              </w:rPr>
              <w:t xml:space="preserve"> 2016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 гарантий Курской области в 2016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</w:t>
            </w:r>
            <w:proofErr w:type="gramStart"/>
            <w:r w:rsidRPr="00C018C8">
              <w:rPr>
                <w:color w:val="000000"/>
              </w:rPr>
              <w:t xml:space="preserve"> ,</w:t>
            </w:r>
            <w:proofErr w:type="gramEnd"/>
            <w:r w:rsidRPr="00C018C8">
              <w:rPr>
                <w:color w:val="000000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возможным гарантийным случаям в 2016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 xml:space="preserve">альных гарантий </w:t>
            </w:r>
            <w:proofErr w:type="spellStart"/>
            <w:r w:rsidR="007F041E">
              <w:rPr>
                <w:color w:val="000000"/>
              </w:rPr>
              <w:t>Гламаздинского</w:t>
            </w:r>
            <w:proofErr w:type="spellEnd"/>
            <w:r w:rsidR="007F041E">
              <w:rPr>
                <w:color w:val="000000"/>
              </w:rPr>
              <w:t xml:space="preserve"> сельсовета </w:t>
            </w:r>
            <w:proofErr w:type="spellStart"/>
            <w:r w:rsidR="007F041E">
              <w:rPr>
                <w:color w:val="000000"/>
              </w:rPr>
              <w:t>Хомутовского</w:t>
            </w:r>
            <w:proofErr w:type="spellEnd"/>
            <w:r w:rsidR="007F041E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возможным гарантийным случаям в 2016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sectPr w:rsidR="001368B4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B3" w:rsidRDefault="009F76B3" w:rsidP="001368B4">
      <w:r>
        <w:separator/>
      </w:r>
    </w:p>
  </w:endnote>
  <w:endnote w:type="continuationSeparator" w:id="1">
    <w:p w:rsidR="009F76B3" w:rsidRDefault="009F76B3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B3" w:rsidRDefault="009F76B3" w:rsidP="001368B4">
      <w:r>
        <w:separator/>
      </w:r>
    </w:p>
  </w:footnote>
  <w:footnote w:type="continuationSeparator" w:id="1">
    <w:p w:rsidR="009F76B3" w:rsidRDefault="009F76B3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92728"/>
    <w:rsid w:val="00097319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4240"/>
    <w:rsid w:val="001368B4"/>
    <w:rsid w:val="00145E22"/>
    <w:rsid w:val="0016177B"/>
    <w:rsid w:val="00164A0D"/>
    <w:rsid w:val="001669E5"/>
    <w:rsid w:val="00171083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10030"/>
    <w:rsid w:val="00216166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C6DF4"/>
    <w:rsid w:val="002E7144"/>
    <w:rsid w:val="002F314A"/>
    <w:rsid w:val="00312AD5"/>
    <w:rsid w:val="00316E8C"/>
    <w:rsid w:val="003178BB"/>
    <w:rsid w:val="00322C93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2E88"/>
    <w:rsid w:val="00456484"/>
    <w:rsid w:val="004646AC"/>
    <w:rsid w:val="00470716"/>
    <w:rsid w:val="004769F1"/>
    <w:rsid w:val="0048184E"/>
    <w:rsid w:val="00490AF9"/>
    <w:rsid w:val="0049262C"/>
    <w:rsid w:val="00494D7F"/>
    <w:rsid w:val="004A315B"/>
    <w:rsid w:val="004A4A8C"/>
    <w:rsid w:val="004C2CED"/>
    <w:rsid w:val="004E27FE"/>
    <w:rsid w:val="004E453F"/>
    <w:rsid w:val="004F3D74"/>
    <w:rsid w:val="004F7C8E"/>
    <w:rsid w:val="0050123F"/>
    <w:rsid w:val="005048A1"/>
    <w:rsid w:val="00514521"/>
    <w:rsid w:val="005169C5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168B7"/>
    <w:rsid w:val="00617B93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082D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47E9"/>
    <w:rsid w:val="007A222E"/>
    <w:rsid w:val="007A4381"/>
    <w:rsid w:val="007A667B"/>
    <w:rsid w:val="007B4908"/>
    <w:rsid w:val="007C7191"/>
    <w:rsid w:val="007D125A"/>
    <w:rsid w:val="007D7E23"/>
    <w:rsid w:val="007E5939"/>
    <w:rsid w:val="007E77CB"/>
    <w:rsid w:val="007F041E"/>
    <w:rsid w:val="007F4CAC"/>
    <w:rsid w:val="00804EC2"/>
    <w:rsid w:val="00807887"/>
    <w:rsid w:val="008228D6"/>
    <w:rsid w:val="008257DD"/>
    <w:rsid w:val="00830E18"/>
    <w:rsid w:val="00831E40"/>
    <w:rsid w:val="0083491D"/>
    <w:rsid w:val="00835ACD"/>
    <w:rsid w:val="00847310"/>
    <w:rsid w:val="00856976"/>
    <w:rsid w:val="008703D0"/>
    <w:rsid w:val="008751A5"/>
    <w:rsid w:val="00881F7B"/>
    <w:rsid w:val="00885E80"/>
    <w:rsid w:val="00885F11"/>
    <w:rsid w:val="0089385E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07164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9F76B3"/>
    <w:rsid w:val="00A00271"/>
    <w:rsid w:val="00A02AFB"/>
    <w:rsid w:val="00A140D4"/>
    <w:rsid w:val="00A14BFF"/>
    <w:rsid w:val="00A17A2E"/>
    <w:rsid w:val="00A217B8"/>
    <w:rsid w:val="00A3063A"/>
    <w:rsid w:val="00A31AC3"/>
    <w:rsid w:val="00A33464"/>
    <w:rsid w:val="00A36C80"/>
    <w:rsid w:val="00A4722A"/>
    <w:rsid w:val="00A47C59"/>
    <w:rsid w:val="00A50D78"/>
    <w:rsid w:val="00A70C04"/>
    <w:rsid w:val="00A74AF5"/>
    <w:rsid w:val="00A75CE1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AE3690"/>
    <w:rsid w:val="00B012D5"/>
    <w:rsid w:val="00B02657"/>
    <w:rsid w:val="00B11F07"/>
    <w:rsid w:val="00B13DE0"/>
    <w:rsid w:val="00B13F6B"/>
    <w:rsid w:val="00B21EA6"/>
    <w:rsid w:val="00B22E07"/>
    <w:rsid w:val="00B23EAB"/>
    <w:rsid w:val="00B250E7"/>
    <w:rsid w:val="00B33444"/>
    <w:rsid w:val="00B34039"/>
    <w:rsid w:val="00B345D5"/>
    <w:rsid w:val="00B36F6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11C9"/>
    <w:rsid w:val="00C45898"/>
    <w:rsid w:val="00C516B9"/>
    <w:rsid w:val="00C5689D"/>
    <w:rsid w:val="00C5794D"/>
    <w:rsid w:val="00C602FD"/>
    <w:rsid w:val="00C65F7A"/>
    <w:rsid w:val="00C67AE7"/>
    <w:rsid w:val="00C71C90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2C16"/>
    <w:rsid w:val="00CC2AED"/>
    <w:rsid w:val="00CC7B45"/>
    <w:rsid w:val="00CD4D8D"/>
    <w:rsid w:val="00CD7F20"/>
    <w:rsid w:val="00CE3FD7"/>
    <w:rsid w:val="00D007A4"/>
    <w:rsid w:val="00D00BD1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9789D"/>
    <w:rsid w:val="00DC3953"/>
    <w:rsid w:val="00DD4AC5"/>
    <w:rsid w:val="00DD53C0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7E3F"/>
    <w:rsid w:val="00E63D4C"/>
    <w:rsid w:val="00E640E5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D176B"/>
    <w:rsid w:val="00ED1C60"/>
    <w:rsid w:val="00ED49B2"/>
    <w:rsid w:val="00EE1F9D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3611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38E0-1026-4102-8151-BB87D42D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28</Pages>
  <Words>7617</Words>
  <Characters>53771</Characters>
  <Application>Microsoft Office Word</Application>
  <DocSecurity>0</DocSecurity>
  <Lines>448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99</cp:revision>
  <cp:lastPrinted>2015-12-29T11:25:00Z</cp:lastPrinted>
  <dcterms:created xsi:type="dcterms:W3CDTF">2008-07-30T03:51:00Z</dcterms:created>
  <dcterms:modified xsi:type="dcterms:W3CDTF">2015-12-29T11:31:00Z</dcterms:modified>
</cp:coreProperties>
</file>