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0D" w:rsidRDefault="0069240D" w:rsidP="0069240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АДМИНИСТРАЦИЯ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ГЛАМАЗДИНСКОГО СЕЛЬСОВЕТА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ХОМУТОВСКОГО РАЙОНА, КУРСКОЙ ОБЛАСТИ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Style w:val="a4"/>
          <w:rFonts w:ascii="PT-Astra-Sans-Regular" w:hAnsi="PT-Astra-Sans-Regular"/>
          <w:color w:val="252525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</w:rPr>
        <w:t xml:space="preserve"> О С Т А Н О В Л Е Н И Е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  <w:u w:val="single"/>
        </w:rPr>
        <w:t>от 12.11. 2013                         </w:t>
      </w:r>
      <w:r>
        <w:rPr>
          <w:rStyle w:val="a4"/>
          <w:rFonts w:ascii="PT-Astra-Sans-Regular" w:hAnsi="PT-Astra-Sans-Regular"/>
          <w:color w:val="252525"/>
        </w:rPr>
        <w:t>№ 61а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 xml:space="preserve"> 307550, Курская область, </w:t>
      </w:r>
      <w:proofErr w:type="spellStart"/>
      <w:r>
        <w:rPr>
          <w:rStyle w:val="a4"/>
          <w:rFonts w:ascii="PT-Astra-Sans-Regular" w:hAnsi="PT-Astra-Sans-Regular"/>
          <w:color w:val="252525"/>
        </w:rPr>
        <w:t>Хомутовский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район,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 xml:space="preserve">с. </w:t>
      </w:r>
      <w:proofErr w:type="spellStart"/>
      <w:r>
        <w:rPr>
          <w:rStyle w:val="a4"/>
          <w:rFonts w:ascii="PT-Astra-Sans-Regular" w:hAnsi="PT-Astra-Sans-Regular"/>
          <w:color w:val="252525"/>
        </w:rPr>
        <w:t>Гламаздино</w:t>
      </w:r>
      <w:proofErr w:type="spellEnd"/>
      <w:r>
        <w:rPr>
          <w:rFonts w:ascii="PT-Astra-Sans-Regular" w:hAnsi="PT-Astra-Sans-Regular"/>
          <w:color w:val="252525"/>
        </w:rPr>
        <w:t> 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r>
        <w:rPr>
          <w:rStyle w:val="a4"/>
          <w:rFonts w:ascii="PT-Astra-Sans-Regular" w:hAnsi="PT-Astra-Sans-Regular"/>
          <w:color w:val="252525"/>
        </w:rPr>
        <w:t xml:space="preserve">О проведении публичных слушаний по подготовке корректировки правил землепользования и застройки </w:t>
      </w:r>
      <w:proofErr w:type="spellStart"/>
      <w:r>
        <w:rPr>
          <w:rStyle w:val="a4"/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Style w:val="a4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района Курской области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   </w:t>
      </w:r>
      <w:proofErr w:type="gramStart"/>
      <w:r>
        <w:rPr>
          <w:rFonts w:ascii="PT-Astra-Sans-Regular" w:hAnsi="PT-Astra-Sans-Regular"/>
          <w:color w:val="252525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статьей 31 Градостроительного кодекса Российской Федерации, Уставом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Гламаздинский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во исполнение ведомственной целевой программы «Об обеспечении муниципальных образований Курской области документами территориального планирования и градостроительного зонирования на 2013- 2015 годы», утвержденной приказом комитета строительства и архитектуры</w:t>
      </w:r>
      <w:proofErr w:type="gramEnd"/>
      <w:r>
        <w:rPr>
          <w:rFonts w:ascii="PT-Astra-Sans-Regular" w:hAnsi="PT-Astra-Sans-Regular"/>
          <w:color w:val="252525"/>
        </w:rPr>
        <w:t xml:space="preserve"> </w:t>
      </w:r>
      <w:proofErr w:type="gramStart"/>
      <w:r>
        <w:rPr>
          <w:rFonts w:ascii="PT-Astra-Sans-Regular" w:hAnsi="PT-Astra-Sans-Regular"/>
          <w:color w:val="252525"/>
        </w:rPr>
        <w:t>Курской области от 15 октября 2013 г. № 173 и создания условий для устойчивого развития территории муниципального образования, сохранения окружающей среды и объектов культурного наследия, условий для планировки  территории 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</w:t>
      </w:r>
      <w:proofErr w:type="gramEnd"/>
      <w:r>
        <w:rPr>
          <w:rFonts w:ascii="PT-Astra-Sans-Regular" w:hAnsi="PT-Astra-Sans-Regular"/>
          <w:color w:val="252525"/>
        </w:rPr>
        <w:t xml:space="preserve"> выбора наиболее эффективных видов разрешенного использования земельных участков и объектов капитального строительства, постановлением Администрации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№50 от 09.10.2013г «О подготовке корректировки правил землепользования и застройки 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Администрация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</w:t>
      </w:r>
      <w:proofErr w:type="gramStart"/>
      <w:r>
        <w:rPr>
          <w:rFonts w:ascii="PT-Astra-Sans-Regular" w:hAnsi="PT-Astra-Sans-Regular"/>
          <w:color w:val="252525"/>
        </w:rPr>
        <w:t> </w:t>
      </w:r>
      <w:r>
        <w:rPr>
          <w:rStyle w:val="a4"/>
          <w:rFonts w:ascii="PT-Astra-Sans-Regular" w:hAnsi="PT-Astra-Sans-Regular"/>
          <w:color w:val="252525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</w:rPr>
        <w:t>остановляет: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1. Назначить проведение публичных слушаний по корректировки правил землепользования и застройки  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13 декабря 2013 года на 11-00 часов.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     2. Местом проведением публичных слушаний по корректировки правил землепользования и застройки 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определить</w:t>
      </w:r>
      <w:r>
        <w:rPr>
          <w:rStyle w:val="a4"/>
          <w:rFonts w:ascii="PT-Astra-Sans-Regular" w:hAnsi="PT-Astra-Sans-Regular"/>
          <w:color w:val="252525"/>
        </w:rPr>
        <w:t> МУК «</w:t>
      </w:r>
      <w:proofErr w:type="spellStart"/>
      <w:r>
        <w:rPr>
          <w:rStyle w:val="a4"/>
          <w:rFonts w:ascii="PT-Astra-Sans-Regular" w:hAnsi="PT-Astra-Sans-Regular"/>
          <w:color w:val="252525"/>
        </w:rPr>
        <w:t>Гламаздинский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сельский Дом культуры» (</w:t>
      </w:r>
      <w:proofErr w:type="spellStart"/>
      <w:r>
        <w:rPr>
          <w:rStyle w:val="a4"/>
          <w:rFonts w:ascii="PT-Astra-Sans-Regular" w:hAnsi="PT-Astra-Sans-Regular"/>
          <w:color w:val="252525"/>
        </w:rPr>
        <w:t>с</w:t>
      </w:r>
      <w:proofErr w:type="gramStart"/>
      <w:r>
        <w:rPr>
          <w:rStyle w:val="a4"/>
          <w:rFonts w:ascii="PT-Astra-Sans-Regular" w:hAnsi="PT-Astra-Sans-Regular"/>
          <w:color w:val="252525"/>
        </w:rPr>
        <w:t>.Г</w:t>
      </w:r>
      <w:proofErr w:type="gramEnd"/>
      <w:r>
        <w:rPr>
          <w:rStyle w:val="a4"/>
          <w:rFonts w:ascii="PT-Astra-Sans-Regular" w:hAnsi="PT-Astra-Sans-Regular"/>
          <w:color w:val="252525"/>
        </w:rPr>
        <w:t>ламаздино</w:t>
      </w:r>
      <w:proofErr w:type="spellEnd"/>
      <w:r>
        <w:rPr>
          <w:rStyle w:val="a4"/>
          <w:rFonts w:ascii="PT-Astra-Sans-Regular" w:hAnsi="PT-Astra-Sans-Regular"/>
          <w:color w:val="252525"/>
        </w:rPr>
        <w:t>);</w:t>
      </w:r>
      <w:r>
        <w:rPr>
          <w:rFonts w:ascii="PT-Astra-Sans-Regular" w:hAnsi="PT-Astra-Sans-Regular"/>
          <w:color w:val="252525"/>
        </w:rPr>
        <w:t>     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     3. Организацию по проведению публичных слушаний поручить комиссии (В.И.Юдиной) по корректировки правил землепользования и застройки 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области.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 4. Место нахождения комиссии по корректировки правил землепользования и застройки 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области: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proofErr w:type="spellStart"/>
      <w:r>
        <w:rPr>
          <w:rStyle w:val="a4"/>
          <w:rFonts w:ascii="PT-Astra-Sans-Regular" w:hAnsi="PT-Astra-Sans-Regular"/>
          <w:color w:val="252525"/>
        </w:rPr>
        <w:t>с</w:t>
      </w:r>
      <w:proofErr w:type="gramStart"/>
      <w:r>
        <w:rPr>
          <w:rStyle w:val="a4"/>
          <w:rFonts w:ascii="PT-Astra-Sans-Regular" w:hAnsi="PT-Astra-Sans-Regular"/>
          <w:color w:val="252525"/>
        </w:rPr>
        <w:t>.Г</w:t>
      </w:r>
      <w:proofErr w:type="gramEnd"/>
      <w:r>
        <w:rPr>
          <w:rStyle w:val="a4"/>
          <w:rFonts w:ascii="PT-Astra-Sans-Regular" w:hAnsi="PT-Astra-Sans-Regular"/>
          <w:color w:val="252525"/>
        </w:rPr>
        <w:t>ламаздино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(администрация муниципального образования «</w:t>
      </w:r>
      <w:proofErr w:type="spellStart"/>
      <w:r>
        <w:rPr>
          <w:rStyle w:val="a4"/>
          <w:rFonts w:ascii="PT-Astra-Sans-Regular" w:hAnsi="PT-Astra-Sans-Regular"/>
          <w:color w:val="252525"/>
        </w:rPr>
        <w:t>Гламаздинский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сельсовет» </w:t>
      </w:r>
      <w:proofErr w:type="spellStart"/>
      <w:r>
        <w:rPr>
          <w:rStyle w:val="a4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района), тел.3-82-82, </w:t>
      </w:r>
      <w:r>
        <w:rPr>
          <w:rFonts w:ascii="PT-Astra-Sans-Regular" w:hAnsi="PT-Astra-Sans-Regular"/>
          <w:color w:val="252525"/>
        </w:rPr>
        <w:t>приемные часы –с 9 часов до 17 часов каждый день, за исключением выходных дней.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5.Регистрация жителей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Гламаздинский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района, Курской области, желающих выступить на публичных слушаниях, производится по месту нахождения комиссии по подготовке  корректировки правил землепользования и застройки 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прекращается за три рабочих дня до дня проведения публичных слушаний.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 6. Замечания и предложения по корректировки правил землепользования и застройки 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от граждан и организаций принимаются комиссией по подготовке по корректировки правил землепользования и застройки 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по месту ее нахождения, а также во время проведения публичных слушаний в МУК «</w:t>
      </w:r>
      <w:proofErr w:type="spellStart"/>
      <w:r>
        <w:rPr>
          <w:rFonts w:ascii="PT-Astra-Sans-Regular" w:hAnsi="PT-Astra-Sans-Regular"/>
          <w:color w:val="252525"/>
        </w:rPr>
        <w:t>Гламаздинский</w:t>
      </w:r>
      <w:proofErr w:type="spellEnd"/>
      <w:r>
        <w:rPr>
          <w:rFonts w:ascii="PT-Astra-Sans-Regular" w:hAnsi="PT-Astra-Sans-Regular"/>
          <w:color w:val="252525"/>
        </w:rPr>
        <w:t xml:space="preserve"> сельский Дом культуры» (</w:t>
      </w:r>
      <w:proofErr w:type="spellStart"/>
      <w:r>
        <w:rPr>
          <w:rFonts w:ascii="PT-Astra-Sans-Regular" w:hAnsi="PT-Astra-Sans-Regular"/>
          <w:color w:val="252525"/>
        </w:rPr>
        <w:t>с</w:t>
      </w:r>
      <w:proofErr w:type="gramStart"/>
      <w:r>
        <w:rPr>
          <w:rFonts w:ascii="PT-Astra-Sans-Regular" w:hAnsi="PT-Astra-Sans-Regular"/>
          <w:color w:val="252525"/>
        </w:rPr>
        <w:t>.Г</w:t>
      </w:r>
      <w:proofErr w:type="gramEnd"/>
      <w:r>
        <w:rPr>
          <w:rFonts w:ascii="PT-Astra-Sans-Regular" w:hAnsi="PT-Astra-Sans-Regular"/>
          <w:color w:val="252525"/>
        </w:rPr>
        <w:t>ламаздино</w:t>
      </w:r>
      <w:proofErr w:type="spellEnd"/>
      <w:r>
        <w:rPr>
          <w:rFonts w:ascii="PT-Astra-Sans-Regular" w:hAnsi="PT-Astra-Sans-Regular"/>
          <w:color w:val="252525"/>
        </w:rPr>
        <w:t>.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7.Заместителю Главы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Гламаздинский</w:t>
      </w:r>
      <w:proofErr w:type="spellEnd"/>
      <w:r>
        <w:rPr>
          <w:rFonts w:ascii="PT-Astra-Sans-Regular" w:hAnsi="PT-Astra-Sans-Regular"/>
          <w:color w:val="252525"/>
        </w:rPr>
        <w:t xml:space="preserve"> 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района, Курской области обнародовать в установленном порядке для официального обнародования муниципальных правовых актов настоящее постановление и дополнительно разместить эти материалы на официальном сайте Администрации  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района, Курской области сайте https://гламаздинский</w:t>
      </w:r>
      <w:proofErr w:type="gramStart"/>
      <w:r>
        <w:rPr>
          <w:rFonts w:ascii="PT-Astra-Sans-Regular" w:hAnsi="PT-Astra-Sans-Regular"/>
          <w:color w:val="252525"/>
        </w:rPr>
        <w:t>.р</w:t>
      </w:r>
      <w:proofErr w:type="gramEnd"/>
      <w:r>
        <w:rPr>
          <w:rFonts w:ascii="PT-Astra-Sans-Regular" w:hAnsi="PT-Astra-Sans-Regular"/>
          <w:color w:val="252525"/>
        </w:rPr>
        <w:t>ф в сети Интернет.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  - подготовить и обнародовать в установленном порядке для официального обнародования муниципальных правовых актов заключение о результатах проведения публичных слушаний по корректировки правил землепользования и застройки 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и разместить на официальном сайте Администрации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района, Курской области сайте https://гламаздинский</w:t>
      </w:r>
      <w:proofErr w:type="gramStart"/>
      <w:r>
        <w:rPr>
          <w:rFonts w:ascii="PT-Astra-Sans-Regular" w:hAnsi="PT-Astra-Sans-Regular"/>
          <w:color w:val="252525"/>
        </w:rPr>
        <w:t>.р</w:t>
      </w:r>
      <w:proofErr w:type="gramEnd"/>
      <w:r>
        <w:rPr>
          <w:rFonts w:ascii="PT-Astra-Sans-Regular" w:hAnsi="PT-Astra-Sans-Regular"/>
          <w:color w:val="252525"/>
        </w:rPr>
        <w:t>ф сети Интернет</w:t>
      </w:r>
      <w:r>
        <w:rPr>
          <w:rStyle w:val="a4"/>
          <w:rFonts w:ascii="PT-Astra-Sans-Regular" w:hAnsi="PT-Astra-Sans-Regular"/>
          <w:color w:val="252525"/>
        </w:rPr>
        <w:t>.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     8. 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 В.И.Юдину.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 9.Постановление вступает в силу со дня его обнародования.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Глава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                                                      Н.В.Соболев </w:t>
      </w:r>
    </w:p>
    <w:p w:rsidR="0069240D" w:rsidRDefault="0069240D" w:rsidP="0069240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21EA6" w:rsidRPr="00C21EA6" w:rsidRDefault="00C21EA6" w:rsidP="0069240D"/>
    <w:sectPr w:rsidR="00C21EA6" w:rsidRPr="00C21EA6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C4F40"/>
    <w:multiLevelType w:val="multilevel"/>
    <w:tmpl w:val="FA5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53F8D"/>
    <w:multiLevelType w:val="multilevel"/>
    <w:tmpl w:val="74C8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87381"/>
    <w:multiLevelType w:val="multilevel"/>
    <w:tmpl w:val="EBD6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23F5F"/>
    <w:multiLevelType w:val="multilevel"/>
    <w:tmpl w:val="D95C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27910"/>
    <w:multiLevelType w:val="multilevel"/>
    <w:tmpl w:val="7FB2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202272"/>
    <w:rsid w:val="00330980"/>
    <w:rsid w:val="003B773C"/>
    <w:rsid w:val="003F75C6"/>
    <w:rsid w:val="0044460C"/>
    <w:rsid w:val="00462723"/>
    <w:rsid w:val="00487A30"/>
    <w:rsid w:val="00690891"/>
    <w:rsid w:val="0069240D"/>
    <w:rsid w:val="006A0DC5"/>
    <w:rsid w:val="006C5545"/>
    <w:rsid w:val="006C786D"/>
    <w:rsid w:val="006D3326"/>
    <w:rsid w:val="00715683"/>
    <w:rsid w:val="00721392"/>
    <w:rsid w:val="007D74D3"/>
    <w:rsid w:val="007F407F"/>
    <w:rsid w:val="008114FF"/>
    <w:rsid w:val="008566DD"/>
    <w:rsid w:val="008658B6"/>
    <w:rsid w:val="00893406"/>
    <w:rsid w:val="008B6DCD"/>
    <w:rsid w:val="009241A2"/>
    <w:rsid w:val="00935789"/>
    <w:rsid w:val="00946C48"/>
    <w:rsid w:val="00A367EE"/>
    <w:rsid w:val="00A45DD7"/>
    <w:rsid w:val="00A71E87"/>
    <w:rsid w:val="00AD7B97"/>
    <w:rsid w:val="00B070C4"/>
    <w:rsid w:val="00BC587F"/>
    <w:rsid w:val="00BE68E0"/>
    <w:rsid w:val="00C21EA6"/>
    <w:rsid w:val="00C56F12"/>
    <w:rsid w:val="00CD075F"/>
    <w:rsid w:val="00CF502B"/>
    <w:rsid w:val="00D036D5"/>
    <w:rsid w:val="00D73334"/>
    <w:rsid w:val="00D91443"/>
    <w:rsid w:val="00DE2586"/>
    <w:rsid w:val="00E20DA3"/>
    <w:rsid w:val="00E77DCC"/>
    <w:rsid w:val="00EF2B72"/>
    <w:rsid w:val="00F54E31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99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5484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9572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549719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237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24898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344496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97202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0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538395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36182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35272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826260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4162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8716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61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056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073387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36674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58241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613112">
                                                  <w:marLeft w:val="0"/>
                                                  <w:marRight w:val="0"/>
                                                  <w:marTop w:val="1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3418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77883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731</Words>
  <Characters>4169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49</cp:revision>
  <dcterms:created xsi:type="dcterms:W3CDTF">2023-11-01T07:02:00Z</dcterms:created>
  <dcterms:modified xsi:type="dcterms:W3CDTF">2023-11-01T11:53:00Z</dcterms:modified>
</cp:coreProperties>
</file>